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54B79B3B"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900</w:t>
      </w:r>
      <w:r w:rsidR="004F7DE7">
        <w:rPr>
          <w:rFonts w:ascii="Arial" w:hAnsi="Arial" w:cs="Arial"/>
          <w:b/>
          <w:bCs/>
          <w:color w:val="405CA1"/>
          <w:sz w:val="28"/>
          <w:szCs w:val="28"/>
        </w:rPr>
        <w:t>70</w:t>
      </w:r>
      <w:r w:rsidR="00D60BAD">
        <w:rPr>
          <w:rFonts w:ascii="Arial" w:hAnsi="Arial" w:cs="Arial"/>
          <w:b/>
          <w:bCs/>
          <w:color w:val="405CA1"/>
          <w:sz w:val="28"/>
          <w:szCs w:val="28"/>
        </w:rPr>
        <w:t>/</w:t>
      </w:r>
      <w:r>
        <w:rPr>
          <w:rFonts w:ascii="Arial" w:hAnsi="Arial" w:cs="Arial"/>
          <w:b/>
          <w:bCs/>
          <w:color w:val="405CA1"/>
          <w:sz w:val="28"/>
          <w:szCs w:val="28"/>
        </w:rPr>
        <w:t>2024</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6584D91E" w14:textId="2E97A185" w:rsidR="002F62AD" w:rsidRDefault="000E11B7" w:rsidP="00A20206">
      <w:pPr>
        <w:rPr>
          <w:rFonts w:ascii="Arial" w:hAnsi="Arial" w:cs="Arial"/>
          <w:color w:val="5B5B5F"/>
          <w:sz w:val="28"/>
          <w:szCs w:val="28"/>
        </w:rPr>
      </w:pPr>
      <w:r>
        <w:rPr>
          <w:rFonts w:ascii="Arial" w:hAnsi="Arial" w:cs="Arial"/>
          <w:color w:val="5B5B5F"/>
          <w:sz w:val="28"/>
          <w:szCs w:val="28"/>
        </w:rPr>
        <w:t xml:space="preserve">AQUISIÇÃO DE INSUMOS DE </w:t>
      </w:r>
      <w:r w:rsidR="007020AD">
        <w:rPr>
          <w:rFonts w:ascii="Arial" w:hAnsi="Arial" w:cs="Arial"/>
          <w:color w:val="5B5B5F"/>
          <w:sz w:val="28"/>
          <w:szCs w:val="28"/>
        </w:rPr>
        <w:t>ESCRITÓRIO</w:t>
      </w:r>
      <w:r w:rsidR="00BB7E32">
        <w:rPr>
          <w:rFonts w:ascii="Arial" w:hAnsi="Arial" w:cs="Arial"/>
          <w:color w:val="5B5B5F"/>
          <w:sz w:val="28"/>
          <w:szCs w:val="28"/>
        </w:rPr>
        <w:t xml:space="preserve"> (</w:t>
      </w:r>
      <w:r w:rsidR="00B20F3C">
        <w:rPr>
          <w:rFonts w:ascii="Arial" w:hAnsi="Arial" w:cs="Arial"/>
          <w:color w:val="5B5B5F"/>
          <w:sz w:val="28"/>
          <w:szCs w:val="28"/>
        </w:rPr>
        <w:t>COPO DESCARTÁVEL 200ML</w:t>
      </w:r>
      <w:r w:rsidR="007020AD">
        <w:rPr>
          <w:rFonts w:ascii="Arial" w:hAnsi="Arial" w:cs="Arial"/>
          <w:color w:val="5B5B5F"/>
          <w:sz w:val="28"/>
          <w:szCs w:val="28"/>
        </w:rPr>
        <w:t xml:space="preserve">) </w:t>
      </w:r>
      <w:r w:rsidR="00DE1229">
        <w:rPr>
          <w:rFonts w:ascii="Arial" w:hAnsi="Arial" w:cs="Arial"/>
          <w:color w:val="5B5B5F"/>
          <w:sz w:val="28"/>
          <w:szCs w:val="28"/>
        </w:rPr>
        <w:t>ENTREGA IMEDIATA</w:t>
      </w:r>
    </w:p>
    <w:p w14:paraId="13F4D9DF" w14:textId="77777777" w:rsidR="007020AD" w:rsidRDefault="007020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1D4D2FB2"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4F7DE7">
        <w:rPr>
          <w:rFonts w:ascii="Arial" w:hAnsi="Arial" w:cs="Arial"/>
          <w:color w:val="5B5B5F"/>
          <w:sz w:val="28"/>
          <w:szCs w:val="28"/>
        </w:rPr>
        <w:t>05</w:t>
      </w:r>
      <w:r w:rsidR="002F6A13" w:rsidRPr="00EA0716">
        <w:rPr>
          <w:rFonts w:ascii="Arial" w:hAnsi="Arial" w:cs="Arial"/>
          <w:color w:val="5B5B5F"/>
          <w:sz w:val="28"/>
          <w:szCs w:val="28"/>
        </w:rPr>
        <w:t>/</w:t>
      </w:r>
      <w:r w:rsidR="004F7DE7">
        <w:rPr>
          <w:rFonts w:ascii="Arial" w:hAnsi="Arial" w:cs="Arial"/>
          <w:color w:val="5B5B5F"/>
          <w:sz w:val="28"/>
          <w:szCs w:val="28"/>
        </w:rPr>
        <w:t>08/</w:t>
      </w:r>
      <w:r w:rsidR="002F6A13" w:rsidRPr="00EA0716">
        <w:rPr>
          <w:rFonts w:ascii="Arial" w:hAnsi="Arial" w:cs="Arial"/>
          <w:color w:val="5B5B5F"/>
          <w:sz w:val="28"/>
          <w:szCs w:val="28"/>
        </w:rPr>
        <w:t>2024</w:t>
      </w:r>
      <w:r w:rsidRPr="00EA0716">
        <w:rPr>
          <w:rFonts w:ascii="Arial" w:hAnsi="Arial" w:cs="Arial"/>
          <w:color w:val="5B5B5F"/>
          <w:sz w:val="28"/>
          <w:szCs w:val="28"/>
        </w:rPr>
        <w:t xml:space="preserve"> às </w:t>
      </w:r>
      <w:r w:rsidR="004F7DE7">
        <w:rPr>
          <w:rFonts w:ascii="Arial" w:hAnsi="Arial" w:cs="Arial"/>
          <w:color w:val="5B5B5F"/>
          <w:sz w:val="28"/>
          <w:szCs w:val="28"/>
        </w:rPr>
        <w:t>10</w:t>
      </w:r>
      <w:r w:rsidRPr="00EA0716">
        <w:rPr>
          <w:rFonts w:ascii="Arial" w:hAnsi="Arial" w:cs="Arial"/>
          <w:color w:val="5B5B5F"/>
          <w:sz w:val="28"/>
          <w:szCs w:val="28"/>
        </w:rPr>
        <w:t>h</w:t>
      </w:r>
      <w:r w:rsidR="004F7DE7">
        <w:rPr>
          <w:rFonts w:ascii="Arial" w:hAnsi="Arial" w:cs="Arial"/>
          <w:color w:val="5B5B5F"/>
          <w:sz w:val="28"/>
          <w:szCs w:val="28"/>
        </w:rPr>
        <w:t>15min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425348B0"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w:t>
      </w:r>
      <w:r w:rsidR="004F7DE7">
        <w:rPr>
          <w:rFonts w:ascii="Arial" w:hAnsi="Arial" w:cs="Arial"/>
          <w:b/>
          <w:color w:val="000000"/>
          <w:sz w:val="20"/>
          <w:szCs w:val="20"/>
        </w:rPr>
        <w:t>70</w:t>
      </w:r>
      <w:r>
        <w:rPr>
          <w:rFonts w:ascii="Arial" w:hAnsi="Arial" w:cs="Arial"/>
          <w:b/>
          <w:color w:val="000000"/>
          <w:sz w:val="20"/>
          <w:szCs w:val="20"/>
        </w:rPr>
        <w:t>/2024</w:t>
      </w:r>
    </w:p>
    <w:p w14:paraId="1A26187A" w14:textId="754FBD43"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56297C">
        <w:rPr>
          <w:rFonts w:ascii="Arial" w:hAnsi="Arial" w:cs="Arial"/>
          <w:bCs/>
          <w:i/>
          <w:iCs/>
          <w:color w:val="FF0000"/>
          <w:sz w:val="20"/>
          <w:szCs w:val="20"/>
        </w:rPr>
        <w:t>0</w:t>
      </w:r>
      <w:r w:rsidR="00B20F3C">
        <w:rPr>
          <w:rFonts w:ascii="Arial" w:hAnsi="Arial" w:cs="Arial"/>
          <w:bCs/>
          <w:i/>
          <w:iCs/>
          <w:color w:val="FF0000"/>
          <w:sz w:val="20"/>
          <w:szCs w:val="20"/>
        </w:rPr>
        <w:t>84278</w:t>
      </w:r>
      <w:r>
        <w:rPr>
          <w:rFonts w:ascii="Arial" w:hAnsi="Arial" w:cs="Arial"/>
          <w:bCs/>
          <w:i/>
          <w:iCs/>
          <w:color w:val="FF0000"/>
          <w:sz w:val="20"/>
          <w:szCs w:val="20"/>
        </w:rPr>
        <w:t>/202</w:t>
      </w:r>
      <w:r w:rsidR="0056297C">
        <w:rPr>
          <w:rFonts w:ascii="Arial" w:hAnsi="Arial" w:cs="Arial"/>
          <w:bCs/>
          <w:i/>
          <w:iCs/>
          <w:color w:val="FF0000"/>
          <w:sz w:val="20"/>
          <w:szCs w:val="20"/>
        </w:rPr>
        <w:t>4</w:t>
      </w:r>
      <w:r w:rsidR="000E11B7">
        <w:rPr>
          <w:rFonts w:ascii="Arial" w:hAnsi="Arial" w:cs="Arial"/>
          <w:bCs/>
          <w:i/>
          <w:iCs/>
          <w:color w:val="FF0000"/>
          <w:sz w:val="20"/>
          <w:szCs w:val="20"/>
        </w:rPr>
        <w:t>-</w:t>
      </w:r>
      <w:r w:rsidR="00B20F3C">
        <w:rPr>
          <w:rFonts w:ascii="Arial" w:hAnsi="Arial" w:cs="Arial"/>
          <w:bCs/>
          <w:i/>
          <w:iCs/>
          <w:color w:val="FF0000"/>
          <w:sz w:val="20"/>
          <w:szCs w:val="20"/>
        </w:rPr>
        <w:t>20</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8"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9" w:history="1">
        <w:r w:rsidRPr="00830401">
          <w:rPr>
            <w:rStyle w:val="Hyperlink"/>
          </w:rPr>
          <w:t>Decreto estadual nº 67.608, de 27 de março de 2023</w:t>
        </w:r>
      </w:hyperlink>
      <w:r>
        <w:t xml:space="preserve">, da </w:t>
      </w:r>
      <w:hyperlink r:id="rId10"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5E0B4EDE" w:rsidR="00A20206" w:rsidRPr="006E1990" w:rsidRDefault="00A20206" w:rsidP="00AE52D9">
      <w:pPr>
        <w:pStyle w:val="Nivel2"/>
      </w:pPr>
      <w:r w:rsidRPr="006E1990">
        <w:t xml:space="preserve">O objeto da presente licitação é </w:t>
      </w:r>
      <w:r w:rsidR="000F3D7F">
        <w:t xml:space="preserve">a </w:t>
      </w:r>
      <w:r w:rsidR="000E11B7">
        <w:rPr>
          <w:b/>
          <w:color w:val="auto"/>
        </w:rPr>
        <w:t xml:space="preserve">AQUISIÇÃO DE INSUMOS DE </w:t>
      </w:r>
      <w:r w:rsidR="0056297C">
        <w:rPr>
          <w:b/>
          <w:color w:val="auto"/>
        </w:rPr>
        <w:t>ESCRITÓRIO</w:t>
      </w:r>
      <w:r w:rsidR="00BB7E32">
        <w:rPr>
          <w:b/>
          <w:color w:val="auto"/>
        </w:rPr>
        <w:t xml:space="preserve"> (</w:t>
      </w:r>
      <w:r w:rsidR="00B20F3C">
        <w:rPr>
          <w:b/>
          <w:color w:val="auto"/>
        </w:rPr>
        <w:t>COPO DESCARTÁVEL 200ML</w:t>
      </w:r>
      <w:r w:rsidR="005D3C06">
        <w:rPr>
          <w:b/>
          <w:color w:val="auto"/>
        </w:rPr>
        <w:t>)</w:t>
      </w:r>
      <w:r w:rsidR="004B1D67" w:rsidRPr="00AE52D9">
        <w:rPr>
          <w:b/>
          <w:color w:val="auto"/>
        </w:rPr>
        <w:t>, entrega imediata</w:t>
      </w:r>
      <w:r w:rsidR="000F3D7F" w:rsidRPr="00AE52D9">
        <w:rPr>
          <w:color w:val="auto"/>
        </w:rPr>
        <w:t>,</w:t>
      </w:r>
      <w:r w:rsidR="0062420D" w:rsidRPr="00AE52D9">
        <w:rPr>
          <w:color w:val="auto"/>
        </w:rPr>
        <w:t xml:space="preserve"> </w:t>
      </w:r>
      <w:r w:rsidRPr="006E1990">
        <w:t xml:space="preserve">conforme condições, quantidades e exigências estabelecidas neste Edital e seus </w:t>
      </w:r>
      <w:r>
        <w:t>A</w:t>
      </w:r>
      <w:r w:rsidRPr="006E1990">
        <w:t>nexos.</w:t>
      </w:r>
    </w:p>
    <w:p w14:paraId="49C8D3FE" w14:textId="77777777" w:rsidR="00A20206" w:rsidRPr="006E1990" w:rsidRDefault="00422259"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1"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Sicaf até o terceiro dia útil anterior à data prevista para recebimento das propostas.</w:t>
      </w:r>
    </w:p>
    <w:bookmarkEnd w:id="4"/>
    <w:p w14:paraId="5AD6334D" w14:textId="77777777" w:rsidR="00A20206" w:rsidRPr="00535637" w:rsidRDefault="00A20206" w:rsidP="00A20206">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2" w:history="1">
        <w:r w:rsidRPr="00F03A8B">
          <w:rPr>
            <w:rStyle w:val="Hyperlink"/>
          </w:rPr>
          <w:t>Lei nº 14.133, de 2021</w:t>
        </w:r>
      </w:hyperlink>
      <w:r>
        <w:t>,</w:t>
      </w:r>
      <w:r w:rsidRPr="0039543C">
        <w:t xml:space="preserve"> e na </w:t>
      </w:r>
      <w:hyperlink r:id="rId13"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4" w:history="1">
        <w:r w:rsidRPr="00CF2829">
          <w:rPr>
            <w:rStyle w:val="Hyperlink"/>
          </w:rPr>
          <w:t>Lei n° 11.488, de 15 de junho de 2007</w:t>
        </w:r>
      </w:hyperlink>
      <w:r>
        <w:t>,</w:t>
      </w:r>
      <w:r w:rsidRPr="0039543C">
        <w:t xml:space="preserve"> e no art</w:t>
      </w:r>
      <w:r>
        <w:t>.</w:t>
      </w:r>
      <w:r w:rsidRPr="0039543C">
        <w:t xml:space="preserve"> 16 da </w:t>
      </w:r>
      <w:hyperlink r:id="rId15" w:history="1">
        <w:r w:rsidRPr="00F03A8B">
          <w:rPr>
            <w:rStyle w:val="Hyperlink"/>
          </w:rPr>
          <w:t>Lei nº 14.133, de 2021</w:t>
        </w:r>
      </w:hyperlink>
      <w:r w:rsidRPr="0039543C">
        <w:t>, para o agricultor familiar, para o produtor rural pessoa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arts. 42 a 49 da </w:t>
      </w:r>
      <w:hyperlink r:id="rId16" w:history="1">
        <w:r w:rsidRPr="000F3D7F">
          <w:rPr>
            <w:rStyle w:val="Hyperlink"/>
            <w:bCs/>
            <w:color w:val="auto"/>
          </w:rPr>
          <w:t>Lei Complementar nº 123, de 2006</w:t>
        </w:r>
      </w:hyperlink>
      <w:r w:rsidRPr="000F3D7F">
        <w:rPr>
          <w:bCs/>
          <w:color w:val="auto"/>
        </w:rPr>
        <w:t xml:space="preserve">, nos termos dos §§ 1º e 3º do art. 4º da </w:t>
      </w:r>
      <w:hyperlink r:id="rId17"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8"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19"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r w:rsidRPr="006E1990">
        <w:t xml:space="preserve">empresas controladoras, controladas ou coligadas, nos termos da </w:t>
      </w:r>
      <w:hyperlink r:id="rId20"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r w:rsidRPr="006E1990">
        <w:lastRenderedPageBreak/>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r w:rsidRPr="006E1990">
        <w:t xml:space="preserve">agente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1"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2" w:history="1">
        <w:r w:rsidRPr="000F3D7F">
          <w:rPr>
            <w:rStyle w:val="Hyperlink"/>
            <w:i w:val="0"/>
            <w:color w:val="auto"/>
          </w:rPr>
          <w:t>Lei nº 14.133, de 2021</w:t>
        </w:r>
      </w:hyperlink>
      <w:r w:rsidRPr="000F3D7F">
        <w:rPr>
          <w:i w:val="0"/>
          <w:color w:val="auto"/>
        </w:rPr>
        <w:t xml:space="preserve">, e no art. 5º da </w:t>
      </w:r>
      <w:hyperlink r:id="rId23"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 xml:space="preserve">admitindo-se que a documentação exigida para fins de habilitação jurídica, fiscal, social e trabalhista e econômico-ﬁnanceira seja substituída pelo registro cadastral no Sicaf, e </w:t>
      </w:r>
      <w:r w:rsidRPr="006E1990">
        <w:t xml:space="preserve">observado o disposto no </w:t>
      </w:r>
      <w:r w:rsidRPr="00C71B0F">
        <w:t xml:space="preserve">inc. III do art. 63 da </w:t>
      </w:r>
      <w:hyperlink r:id="rId24"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5"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6"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7"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8"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29"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30"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31" w:anchor="art4§1">
        <w:r w:rsidRPr="00F7033F">
          <w:rPr>
            <w:rStyle w:val="Hyperlink"/>
          </w:rPr>
          <w:t>§§ 1º ao 3º do art. 4º da Lei n.º 14.133, de 2021</w:t>
        </w:r>
      </w:hyperlink>
      <w:r w:rsidRPr="008D4627">
        <w:rPr>
          <w:rStyle w:val="Hyperlink"/>
          <w:color w:val="auto"/>
        </w:rPr>
        <w:t xml:space="preserve">, excetuada a hipótese de se verificar uma das exceções dos </w:t>
      </w:r>
      <w:hyperlink r:id="rId32"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3"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4"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16FB3F7E" w14:textId="77777777" w:rsidR="00A20206" w:rsidRDefault="00A20206" w:rsidP="00A20206">
      <w:pPr>
        <w:pStyle w:val="Nivel3"/>
      </w:pPr>
      <w:r w:rsidRPr="00521485">
        <w:t>Não têm direito ao tratamento favorecido estabelecido nos arts</w:t>
      </w:r>
      <w:r>
        <w:t>.</w:t>
      </w:r>
      <w:r w:rsidRPr="00521485">
        <w:t xml:space="preserve"> 42 a 49 da </w:t>
      </w:r>
      <w:hyperlink r:id="rId35"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6"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7"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8"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percentual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39"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0"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1"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2" w:history="1">
        <w:r w:rsidRPr="006E1990">
          <w:rPr>
            <w:rStyle w:val="Hyperlink"/>
          </w:rPr>
          <w:t>art. 71, inciso IX, da Constituição</w:t>
        </w:r>
      </w:hyperlink>
      <w:r>
        <w:rPr>
          <w:rStyle w:val="Hyperlink"/>
        </w:rPr>
        <w:t xml:space="preserve"> Federal</w:t>
      </w:r>
      <w:r>
        <w:t xml:space="preserve">, e do art. 33, inc. X, da </w:t>
      </w:r>
      <w:hyperlink r:id="rId43"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0DCA5244" w14:textId="77777777" w:rsidR="00A20206" w:rsidRPr="006E1990" w:rsidRDefault="00A20206" w:rsidP="00A20206">
      <w:pPr>
        <w:pStyle w:val="Nivel01"/>
      </w:pPr>
      <w:bookmarkStart w:id="23" w:name="_Toc135469228"/>
      <w:r w:rsidRPr="006E1990">
        <w:t>DA ABERTURA DA SESSÃO, CLASSIFICAÇÃO DAS PROPOSTAS E FORMULAÇÃO DE LANCES</w:t>
      </w:r>
      <w:bookmarkEnd w:id="23"/>
    </w:p>
    <w:p w14:paraId="25C2C5DC" w14:textId="77777777" w:rsidR="00A20206" w:rsidRPr="00B9651D" w:rsidRDefault="00A20206" w:rsidP="00A20206">
      <w:pPr>
        <w:pStyle w:val="Nivel2"/>
      </w:pPr>
      <w:bookmarkStart w:id="24" w:name="_Hlk114646655"/>
      <w:r w:rsidRPr="00B9651D">
        <w:t>A abertura da presente licitação dar-se-á automaticamente em sessão pública, por meio de sistema eletrônico, na data, horário e local indicados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4" w:anchor="art44">
        <w:r w:rsidRPr="58B543D9">
          <w:rPr>
            <w:rStyle w:val="Hyperlink"/>
            <w:rFonts w:eastAsia="Zurich BT"/>
          </w:rPr>
          <w:t>arts.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05C8F0DE" w14:textId="77777777"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5"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6" w:history="1">
        <w:r w:rsidRPr="00E917F5">
          <w:rPr>
            <w:rStyle w:val="Hyperlink"/>
          </w:rPr>
          <w:t>Lei nº 14.133, de 2021</w:t>
        </w:r>
      </w:hyperlink>
      <w:r>
        <w:t>,</w:t>
      </w:r>
      <w:r w:rsidRPr="009A27CA">
        <w:t xml:space="preserve"> conforme seja especificado, quando houver, no item </w:t>
      </w:r>
      <w:r>
        <w:t>3</w:t>
      </w:r>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7"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r w:rsidRPr="00B9651D">
        <w:t>disputa final, hipótese em que os licitantes empatados poderão apresentar nova proposta em ato contínuo à classificação;</w:t>
      </w:r>
    </w:p>
    <w:p w14:paraId="551A30F3" w14:textId="77777777"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8" w:history="1">
        <w:r w:rsidRPr="00E917F5">
          <w:rPr>
            <w:rStyle w:val="Hyperlink"/>
          </w:rPr>
          <w:t>Lei nº 14.133, de 2021</w:t>
        </w:r>
      </w:hyperlink>
      <w:r w:rsidRPr="00B9651D">
        <w:t>;</w:t>
      </w:r>
    </w:p>
    <w:p w14:paraId="68D4CCFE" w14:textId="77777777" w:rsidR="00A20206" w:rsidRPr="00B9651D" w:rsidRDefault="00A20206" w:rsidP="00A20206">
      <w:pPr>
        <w:pStyle w:val="Nivel4"/>
      </w:pPr>
      <w:r w:rsidRPr="00B9651D">
        <w:t>desenvolvimento pelo licitante de ações de equidade entre homens e mulheres no ambiente de trabalho, conforme regulamento;</w:t>
      </w:r>
    </w:p>
    <w:p w14:paraId="46C909A2" w14:textId="77777777" w:rsidR="00A20206" w:rsidRPr="00B9651D" w:rsidRDefault="00A20206" w:rsidP="00A20206">
      <w:pPr>
        <w:pStyle w:val="Nivel4"/>
      </w:pPr>
      <w:r w:rsidRPr="00B9651D">
        <w:t>desenvolvimento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49"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r w:rsidRPr="006E1990">
        <w:t xml:space="preserve">empresas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r w:rsidRPr="00B9651D">
        <w:t>empresas</w:t>
      </w:r>
      <w:r w:rsidRPr="006E1990">
        <w:t xml:space="preserve"> brasileiras;</w:t>
      </w:r>
    </w:p>
    <w:p w14:paraId="0D8F81B8" w14:textId="77777777" w:rsidR="00A20206" w:rsidRPr="006E1990" w:rsidRDefault="00A20206" w:rsidP="00A20206">
      <w:pPr>
        <w:pStyle w:val="Nivel4"/>
      </w:pPr>
      <w:bookmarkStart w:id="32" w:name="art60§1iii"/>
      <w:bookmarkEnd w:id="32"/>
      <w:r w:rsidRPr="006E1990">
        <w:t xml:space="preserve">empresas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r w:rsidRPr="006E1990">
        <w:t>empresas que comprovem a prática de mitigação, nos termos da</w:t>
      </w:r>
      <w:r>
        <w:t xml:space="preserve"> </w:t>
      </w:r>
      <w:hyperlink r:id="rId5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77777777"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30</w:t>
      </w:r>
      <w:r w:rsidRPr="008D4627">
        <w:rPr>
          <w:i/>
          <w:iCs/>
          <w:color w:val="FF0000"/>
        </w:rPr>
        <w:t xml:space="preserve"> (</w:t>
      </w:r>
      <w:r w:rsidR="00641140">
        <w:rPr>
          <w:i/>
          <w:iCs/>
          <w:color w:val="FF0000"/>
        </w:rPr>
        <w:t>trinta</w:t>
      </w:r>
      <w:r w:rsidRPr="008D4627">
        <w:rPr>
          <w:i/>
          <w:iCs/>
          <w:color w:val="FF0000"/>
        </w:rPr>
        <w:t>)</w:t>
      </w:r>
      <w:r w:rsidR="00641140">
        <w:rPr>
          <w:i/>
          <w:iCs/>
          <w:color w:val="FF0000"/>
        </w:rPr>
        <w:t xml:space="preserve"> minutos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1"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2"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3"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4"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5"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6"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7"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8"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59" w:history="1">
        <w:r w:rsidRPr="00830401">
          <w:rPr>
            <w:rStyle w:val="Hyperlink"/>
          </w:rPr>
          <w:t>Decreto estadual nº 67.608, de 2023</w:t>
        </w:r>
      </w:hyperlink>
      <w:r w:rsidRPr="006E1990">
        <w:t>)</w:t>
      </w:r>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0"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1"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3"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r w:rsidRPr="00B9651D">
        <w:t>contiver vícios insanáveis;</w:t>
      </w:r>
    </w:p>
    <w:p w14:paraId="066D87C9" w14:textId="77777777"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14:paraId="32FEE6CA" w14:textId="77777777" w:rsidR="00A20206" w:rsidRPr="00B9651D" w:rsidRDefault="00A20206" w:rsidP="00A20206">
      <w:pPr>
        <w:pStyle w:val="Nivel3"/>
      </w:pPr>
      <w:r w:rsidRPr="00B9651D">
        <w:t>apresentar preços inexequíveis ou permanecer acima do preço máximo definido para a contratação;</w:t>
      </w:r>
    </w:p>
    <w:p w14:paraId="77E892C5" w14:textId="77777777" w:rsidR="00A20206" w:rsidRPr="00B9651D" w:rsidRDefault="00A20206" w:rsidP="00A20206">
      <w:pPr>
        <w:pStyle w:val="Nivel3"/>
      </w:pPr>
      <w:r w:rsidRPr="00B9651D">
        <w:t>não tiver sua exequibilidade demonstrada, quando exigido pela Administração;</w:t>
      </w:r>
    </w:p>
    <w:p w14:paraId="30538308" w14:textId="77777777" w:rsidR="00A20206" w:rsidRPr="00B9651D" w:rsidRDefault="00A20206" w:rsidP="00A20206">
      <w:pPr>
        <w:pStyle w:val="Nivel3"/>
      </w:pPr>
      <w:r w:rsidRPr="00B9651D">
        <w:lastRenderedPageBreak/>
        <w:t xml:space="preserve">apresentar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r w:rsidRPr="00B9651D">
        <w:t>que o custo do licitante ultrapassa o valor da proposta; e</w:t>
      </w:r>
    </w:p>
    <w:p w14:paraId="23023D01" w14:textId="77777777" w:rsidR="00A20206" w:rsidRPr="00B9651D" w:rsidRDefault="00A20206" w:rsidP="00A20206">
      <w:pPr>
        <w:pStyle w:val="Nivel4"/>
      </w:pPr>
      <w:r w:rsidRPr="00B9651D">
        <w:t>inexistirem custos de oportunidade capazes de justificar o vulto da oferta.</w:t>
      </w:r>
    </w:p>
    <w:p w14:paraId="27EB23A9" w14:textId="77777777"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02C3CB23" w14:textId="77777777" w:rsidR="00A20206" w:rsidRPr="00F64FDB" w:rsidRDefault="00A20206" w:rsidP="00A20206">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2C54AECB" w14:textId="77777777" w:rsidR="00A20206" w:rsidRPr="00F64FDB" w:rsidRDefault="00A20206" w:rsidP="00A20206">
      <w:pPr>
        <w:pStyle w:val="Nivel3"/>
        <w:rPr>
          <w:b/>
        </w:rPr>
      </w:pPr>
      <w:r>
        <w:t xml:space="preserve">Caso seja 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 por preço unitário, a caracterização do sobrepreço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A fim de assegurar o tratamento isonômico entre os licitantes, informa-se que foi(ram) utilizado(s) o(s) seguinte(s) acordo(s), dissídio(s) ou convenção(ões)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4"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6"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r w:rsidRPr="0052428D">
        <w:t>ões</w:t>
      </w:r>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r w:rsidRPr="0052428D">
        <w:t>is</w:t>
      </w:r>
      <w:r>
        <w:t>)</w:t>
      </w:r>
      <w:r w:rsidRPr="0052428D">
        <w:t xml:space="preserve"> que executar</w:t>
      </w:r>
      <w:r>
        <w:t>á(</w:t>
      </w:r>
      <w:r w:rsidRPr="0052428D">
        <w:t>ão</w:t>
      </w:r>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lastRenderedPageBreak/>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46FA7777" w14:textId="77777777" w:rsidR="00A20206" w:rsidRPr="00086BB6" w:rsidRDefault="00A20206" w:rsidP="00A20206">
      <w:pPr>
        <w:pStyle w:val="Nivel3"/>
        <w:rPr>
          <w:b/>
          <w:bCs/>
        </w:rPr>
      </w:pPr>
      <w:bookmarkStart w:id="39"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7"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8" w:anchor="art62" w:history="1">
        <w:r w:rsidRPr="006E1990">
          <w:rPr>
            <w:rStyle w:val="Hyperlink"/>
          </w:rPr>
          <w:t>arts. 62 a 70 da Lei nº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9"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0"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1"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Sicaf, nos documentos por ele abrangidos.</w:t>
      </w:r>
    </w:p>
    <w:p w14:paraId="489EBE46" w14:textId="77777777" w:rsidR="00A20206" w:rsidRPr="006E1990" w:rsidRDefault="00A20206" w:rsidP="00A20206">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2"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3"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4">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5"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6"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7"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7777777" w:rsidR="00A20206" w:rsidRPr="006E1990" w:rsidRDefault="00A20206" w:rsidP="00A20206">
      <w:pPr>
        <w:pStyle w:val="Nivel3"/>
        <w:rPr>
          <w:i/>
          <w:iCs/>
        </w:rPr>
      </w:pPr>
      <w:bookmarkStart w:id="42" w:name="_Ref114663151"/>
      <w:r w:rsidRPr="006E1990">
        <w:lastRenderedPageBreak/>
        <w:t xml:space="preserve">Os documentos exigidos para habilitação que não estejam contemplados no Sicaf serão enviados por meio do </w:t>
      </w:r>
      <w:r w:rsidRPr="00B9651D">
        <w:t>sistema</w:t>
      </w:r>
      <w:r w:rsidRPr="006E1990">
        <w:t xml:space="preserve">, em formato digital, no prazo de </w:t>
      </w:r>
      <w:r w:rsidR="000A0466">
        <w:rPr>
          <w:i/>
          <w:iCs/>
          <w:color w:val="FF0000"/>
        </w:rPr>
        <w:t>30</w:t>
      </w:r>
      <w:r w:rsidRPr="008D4627">
        <w:rPr>
          <w:i/>
          <w:iCs/>
          <w:color w:val="FF0000"/>
        </w:rPr>
        <w:t xml:space="preserve"> </w:t>
      </w:r>
      <w:r w:rsidR="000A0466">
        <w:rPr>
          <w:i/>
          <w:iCs/>
          <w:color w:val="FF0000"/>
        </w:rPr>
        <w:t>(trinta</w:t>
      </w:r>
      <w:r w:rsidRPr="008D4627">
        <w:rPr>
          <w:i/>
          <w:iCs/>
          <w:color w:val="FF0000"/>
        </w:rPr>
        <w:t xml:space="preserve">) </w:t>
      </w:r>
      <w:r w:rsidR="000A0466">
        <w:rPr>
          <w:i/>
          <w:iCs/>
          <w:color w:val="FF0000"/>
        </w:rPr>
        <w:t>minutos</w:t>
      </w:r>
      <w:r w:rsidRPr="006E1990">
        <w:t>, prorrogável por igual período, contado da solicitação do pregoeiro.</w:t>
      </w:r>
      <w:bookmarkEnd w:id="42"/>
    </w:p>
    <w:p w14:paraId="50D32E8F" w14:textId="77777777"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A verificação no Sicaf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Sicaf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8"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r w:rsidRPr="00B9651D">
        <w:t>atualização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5"/>
      <w:r w:rsidRPr="00B9651D">
        <w:t>.</w:t>
      </w:r>
    </w:p>
    <w:p w14:paraId="3DDF0D04" w14:textId="77777777"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79"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0"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A disciplina deste item 9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1"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O prazo recursal é de 3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r w:rsidRPr="006E1990">
        <w:t>a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r w:rsidRPr="008D4627">
        <w:lastRenderedPageBreak/>
        <w:t>o prazo para a manifestação da intenção de recorrer não será inferior a 10 (dez) minutos;</w:t>
      </w:r>
      <w:bookmarkEnd w:id="50"/>
    </w:p>
    <w:bookmarkEnd w:id="51"/>
    <w:p w14:paraId="3BBEC14B" w14:textId="77777777" w:rsidR="00A20206" w:rsidRPr="00B9651D" w:rsidRDefault="00A20206" w:rsidP="00A20206">
      <w:pPr>
        <w:pStyle w:val="Nivel3"/>
      </w:pPr>
      <w:r w:rsidRPr="00B9651D">
        <w:t>o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r>
        <w:t>der causa à inexecução parcial do contrato;</w:t>
      </w:r>
    </w:p>
    <w:p w14:paraId="60840FE5" w14:textId="77777777" w:rsidR="00A20206" w:rsidRDefault="00A20206" w:rsidP="00A20206">
      <w:pPr>
        <w:pStyle w:val="Nivel3"/>
      </w:pPr>
      <w:r w:rsidRPr="00683B68">
        <w:t>der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r w:rsidRPr="00683B68">
        <w:t>der causa à inexecução total do contrato;</w:t>
      </w:r>
    </w:p>
    <w:p w14:paraId="780134C7" w14:textId="77777777" w:rsidR="00A20206" w:rsidRPr="00447F3E" w:rsidRDefault="00A20206" w:rsidP="00A20206">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r w:rsidRPr="00447F3E">
        <w:lastRenderedPageBreak/>
        <w:t xml:space="preserve">não enviar a proposta adequada ao último lance ofertado ou após a negociação; </w:t>
      </w:r>
    </w:p>
    <w:p w14:paraId="3DCD649A" w14:textId="77777777" w:rsidR="00A20206" w:rsidRPr="00447F3E" w:rsidRDefault="00A20206" w:rsidP="00A20206">
      <w:pPr>
        <w:pStyle w:val="Nivel4"/>
      </w:pPr>
      <w:r w:rsidRPr="00447F3E">
        <w:t xml:space="preserve">recusar-se a enviar o detalhamento da proposta quando exigível; </w:t>
      </w:r>
    </w:p>
    <w:p w14:paraId="0B994562" w14:textId="77777777" w:rsidR="00A20206" w:rsidRPr="00447F3E" w:rsidRDefault="00A20206" w:rsidP="00A20206">
      <w:pPr>
        <w:pStyle w:val="Nivel4"/>
      </w:pPr>
      <w:r w:rsidRPr="00447F3E">
        <w:t>pedir para ser desclassificado quando encerrada a etapa competitiva;</w:t>
      </w:r>
    </w:p>
    <w:p w14:paraId="1207877D" w14:textId="77777777"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r w:rsidRPr="006E1990">
        <w:t>não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r w:rsidRPr="00683B68">
        <w:t>ensejar o retardamento da execução ou da entrega do objeto da contratação sem motivo justificado;</w:t>
      </w:r>
    </w:p>
    <w:p w14:paraId="408ECC70" w14:textId="77777777" w:rsidR="00A20206" w:rsidRPr="00447F3E" w:rsidRDefault="00A20206" w:rsidP="00A20206">
      <w:pPr>
        <w:pStyle w:val="Nivel3"/>
      </w:pPr>
      <w:r w:rsidRPr="00447F3E">
        <w:t>apresentar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r w:rsidRPr="00447F3E">
        <w:t>fraudar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r w:rsidRPr="00447F3E">
        <w:t>comportar-se de modo inidôneo ou cometer fraude de qualquer natureza, em especial quando:</w:t>
      </w:r>
      <w:bookmarkEnd w:id="59"/>
    </w:p>
    <w:p w14:paraId="707B2CEF" w14:textId="77777777" w:rsidR="00A20206" w:rsidRPr="00447F3E" w:rsidRDefault="00A20206" w:rsidP="00A20206">
      <w:pPr>
        <w:pStyle w:val="Nivel4"/>
      </w:pPr>
      <w:r w:rsidRPr="00447F3E">
        <w:t xml:space="preserve">agir em conluio ou em desconformidade com a lei; </w:t>
      </w:r>
    </w:p>
    <w:p w14:paraId="4077C084" w14:textId="77777777" w:rsidR="00A20206" w:rsidRPr="00447F3E" w:rsidRDefault="00A20206" w:rsidP="00A20206">
      <w:pPr>
        <w:pStyle w:val="Nivel4"/>
      </w:pPr>
      <w:r w:rsidRPr="00447F3E">
        <w:t xml:space="preserve">induzir deliberadamente a erro no julgamento; </w:t>
      </w:r>
    </w:p>
    <w:p w14:paraId="4D214CD0" w14:textId="77777777"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r w:rsidRPr="00447F3E">
        <w:t>praticar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r w:rsidRPr="00447F3E">
        <w:t xml:space="preserve">praticar ato lesivo previsto no </w:t>
      </w:r>
      <w:hyperlink r:id="rId82"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3"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r w:rsidRPr="00447F3E">
        <w:t xml:space="preserve">advertência; </w:t>
      </w:r>
    </w:p>
    <w:p w14:paraId="1C356436" w14:textId="77777777" w:rsidR="00A20206" w:rsidRPr="00447F3E" w:rsidRDefault="00A20206" w:rsidP="00A20206">
      <w:pPr>
        <w:pStyle w:val="Nivel3"/>
      </w:pPr>
      <w:r w:rsidRPr="00447F3E">
        <w:t>multa;</w:t>
      </w:r>
    </w:p>
    <w:p w14:paraId="475239C4" w14:textId="77777777" w:rsidR="00A20206" w:rsidRPr="00447F3E" w:rsidRDefault="00A20206" w:rsidP="00A20206">
      <w:pPr>
        <w:pStyle w:val="Nivel3"/>
      </w:pPr>
      <w:r w:rsidRPr="00447F3E">
        <w:t>impedimento de licitar e contratar</w:t>
      </w:r>
      <w:r>
        <w:t>;</w:t>
      </w:r>
      <w:r w:rsidRPr="00447F3E">
        <w:t xml:space="preserve"> e</w:t>
      </w:r>
    </w:p>
    <w:p w14:paraId="387EFF5A" w14:textId="77777777" w:rsidR="00A20206" w:rsidRPr="00447F3E" w:rsidRDefault="00A20206" w:rsidP="00A20206">
      <w:pPr>
        <w:pStyle w:val="Nivel3"/>
      </w:pPr>
      <w:r w:rsidRPr="00447F3E">
        <w:t>declaração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r w:rsidRPr="00447F3E">
        <w:lastRenderedPageBreak/>
        <w:t>a natureza e a gravidade da infração cometida</w:t>
      </w:r>
      <w:r>
        <w:t>;</w:t>
      </w:r>
    </w:p>
    <w:p w14:paraId="4B8DD8A7" w14:textId="77777777" w:rsidR="00A20206" w:rsidRPr="00447F3E" w:rsidRDefault="00A20206" w:rsidP="00A20206">
      <w:pPr>
        <w:pStyle w:val="Nivel3"/>
      </w:pPr>
      <w:r w:rsidRPr="00447F3E">
        <w:t>as peculiaridades do caso concreto</w:t>
      </w:r>
      <w:r>
        <w:t>;</w:t>
      </w:r>
    </w:p>
    <w:p w14:paraId="1BBD68EB" w14:textId="77777777" w:rsidR="00A20206" w:rsidRPr="00447F3E" w:rsidRDefault="00A20206" w:rsidP="00A20206">
      <w:pPr>
        <w:pStyle w:val="Nivel3"/>
      </w:pPr>
      <w:r w:rsidRPr="00447F3E">
        <w:t>as circunstâncias agravantes ou atenuantes</w:t>
      </w:r>
      <w:r>
        <w:t>;</w:t>
      </w:r>
    </w:p>
    <w:p w14:paraId="4C6EC893" w14:textId="77777777" w:rsidR="00A20206" w:rsidRPr="00447F3E" w:rsidRDefault="00A20206" w:rsidP="00A20206">
      <w:pPr>
        <w:pStyle w:val="Nivel3"/>
      </w:pPr>
      <w:r w:rsidRPr="00447F3E">
        <w:t>os danos que dela provierem para a Administração Pública</w:t>
      </w:r>
      <w:r>
        <w:t>;</w:t>
      </w:r>
    </w:p>
    <w:p w14:paraId="51119B00" w14:textId="77777777" w:rsidR="00A20206" w:rsidRPr="00447F3E" w:rsidRDefault="00A20206" w:rsidP="00A20206">
      <w:pPr>
        <w:pStyle w:val="Nivel3"/>
      </w:pPr>
      <w:r w:rsidRPr="00447F3E">
        <w:t>a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4"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5"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6"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Se a multa aplicada e as indenizações cabíveis forem superiores ao valor do pagamento eventualmente devido pelo Contratante à Contratada,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9"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2"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3"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r w:rsidR="00AF1F26">
        <w:t xml:space="preserve">email </w:t>
      </w:r>
      <w:hyperlink r:id="rId94"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r w:rsidR="005511CE">
        <w:rPr>
          <w:i/>
          <w:iCs/>
          <w:color w:val="FF0000"/>
        </w:rPr>
        <w:t>compras.gov.br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5"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lastRenderedPageBreak/>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inciso III do art</w:t>
      </w:r>
      <w:r>
        <w:t>.</w:t>
      </w:r>
      <w:r w:rsidRPr="00C6048A">
        <w:t xml:space="preserve"> 12 da </w:t>
      </w:r>
      <w:hyperlink r:id="rId96"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compras.gov.br.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Declaração(ões);</w:t>
      </w:r>
    </w:p>
    <w:p w14:paraId="3D1F7721" w14:textId="77777777" w:rsidR="00D20410" w:rsidRDefault="00D20410" w:rsidP="00A20206">
      <w:pPr>
        <w:pStyle w:val="Nvel3-R"/>
      </w:pPr>
      <w:r>
        <w:t>ANEXO IV – Cópia da resolução SS-92, de 10-11-2016</w:t>
      </w:r>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00E9A4A3"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4F7DE7">
        <w:rPr>
          <w:rFonts w:ascii="Arial" w:eastAsia="MS Mincho" w:hAnsi="Arial" w:cs="Arial"/>
          <w:i/>
          <w:iCs/>
          <w:color w:val="FF0000"/>
          <w:sz w:val="20"/>
          <w:szCs w:val="20"/>
        </w:rPr>
        <w:t>17</w:t>
      </w:r>
      <w:r>
        <w:rPr>
          <w:rFonts w:ascii="Arial" w:eastAsia="MS Mincho" w:hAnsi="Arial" w:cs="Arial"/>
          <w:i/>
          <w:iCs/>
          <w:color w:val="FF0000"/>
          <w:sz w:val="20"/>
          <w:szCs w:val="20"/>
        </w:rPr>
        <w:t xml:space="preserve"> de </w:t>
      </w:r>
      <w:r w:rsidR="000A0466">
        <w:rPr>
          <w:rFonts w:ascii="Arial" w:eastAsia="MS Mincho" w:hAnsi="Arial" w:cs="Arial"/>
          <w:i/>
          <w:iCs/>
          <w:color w:val="FF0000"/>
          <w:sz w:val="20"/>
          <w:szCs w:val="20"/>
        </w:rPr>
        <w:t>ju</w:t>
      </w:r>
      <w:r w:rsidR="005E27F8">
        <w:rPr>
          <w:rFonts w:ascii="Arial" w:eastAsia="MS Mincho" w:hAnsi="Arial" w:cs="Arial"/>
          <w:i/>
          <w:iCs/>
          <w:color w:val="FF0000"/>
          <w:sz w:val="20"/>
          <w:szCs w:val="20"/>
        </w:rPr>
        <w:t>l</w:t>
      </w:r>
      <w:r w:rsidR="000A0466">
        <w:rPr>
          <w:rFonts w:ascii="Arial" w:eastAsia="MS Mincho" w:hAnsi="Arial" w:cs="Arial"/>
          <w:i/>
          <w:iCs/>
          <w:color w:val="FF0000"/>
          <w:sz w:val="20"/>
          <w:szCs w:val="20"/>
        </w:rPr>
        <w:t>ho</w:t>
      </w:r>
      <w:r>
        <w:rPr>
          <w:rFonts w:ascii="Arial" w:eastAsia="MS Mincho" w:hAnsi="Arial" w:cs="Arial"/>
          <w:i/>
          <w:iCs/>
          <w:color w:val="FF0000"/>
          <w:sz w:val="20"/>
          <w:szCs w:val="20"/>
        </w:rPr>
        <w:t xml:space="preserve"> de 2024</w:t>
      </w:r>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0B43D400" w14:textId="77777777" w:rsidR="00A20206" w:rsidRDefault="00D20410" w:rsidP="009607E4">
      <w:pPr>
        <w:jc w:val="center"/>
        <w:rPr>
          <w:rFonts w:ascii="Arial" w:hAnsi="Arial" w:cs="Arial"/>
          <w:sz w:val="20"/>
          <w:szCs w:val="20"/>
        </w:rPr>
      </w:pPr>
      <w:r>
        <w:rPr>
          <w:rFonts w:ascii="Arial" w:hAnsi="Arial" w:cs="Arial"/>
          <w:sz w:val="20"/>
          <w:szCs w:val="20"/>
        </w:rPr>
        <w:t>Paulo Cesar Soares Mineiro</w:t>
      </w:r>
    </w:p>
    <w:p w14:paraId="4428B959" w14:textId="77777777" w:rsidR="00D20410" w:rsidRDefault="00D20410" w:rsidP="009607E4">
      <w:pPr>
        <w:jc w:val="center"/>
        <w:rPr>
          <w:rFonts w:ascii="Arial" w:hAnsi="Arial" w:cs="Arial"/>
          <w:sz w:val="20"/>
          <w:szCs w:val="20"/>
        </w:rPr>
      </w:pPr>
      <w:r>
        <w:rPr>
          <w:rFonts w:ascii="Arial" w:hAnsi="Arial" w:cs="Arial"/>
          <w:sz w:val="20"/>
          <w:szCs w:val="20"/>
        </w:rPr>
        <w:t>Diretor Técnico I</w:t>
      </w:r>
    </w:p>
    <w:p w14:paraId="695B71C2" w14:textId="77777777" w:rsidR="009607E4" w:rsidRDefault="009607E4" w:rsidP="009607E4">
      <w:pPr>
        <w:jc w:val="center"/>
        <w:rPr>
          <w:rFonts w:ascii="Arial" w:hAnsi="Arial" w:cs="Arial"/>
          <w:sz w:val="20"/>
          <w:szCs w:val="20"/>
        </w:rPr>
      </w:pP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69593799"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1EB6D17C"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1D926078" w14:textId="77777777" w:rsidR="00A20206" w:rsidRPr="003D3EF9" w:rsidRDefault="00A20206" w:rsidP="00A20206">
      <w:pPr>
        <w:jc w:val="center"/>
        <w:rPr>
          <w:rFonts w:ascii="Arial" w:hAnsi="Arial" w:cs="Arial"/>
          <w:b/>
          <w:bCs/>
          <w:sz w:val="20"/>
          <w:szCs w:val="20"/>
        </w:rPr>
      </w:pPr>
    </w:p>
    <w:p w14:paraId="138B960A"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6D07CB2E" w14:textId="77777777" w:rsidR="00EA371F" w:rsidRDefault="00EA371F" w:rsidP="00A20206">
      <w:pPr>
        <w:jc w:val="center"/>
        <w:rPr>
          <w:rFonts w:ascii="Arial" w:hAnsi="Arial" w:cs="Arial"/>
          <w:b/>
          <w:bCs/>
          <w:sz w:val="20"/>
          <w:szCs w:val="20"/>
        </w:rPr>
      </w:pPr>
    </w:p>
    <w:p w14:paraId="5F0AA3D6" w14:textId="70DF4401" w:rsidR="00546573" w:rsidRDefault="00AE52D9" w:rsidP="00EA371F">
      <w:pPr>
        <w:spacing w:line="360" w:lineRule="auto"/>
        <w:jc w:val="both"/>
        <w:outlineLvl w:val="0"/>
        <w:rPr>
          <w:b/>
        </w:rPr>
      </w:pPr>
      <w:r>
        <w:rPr>
          <w:b/>
        </w:rPr>
        <w:t>AQUISIÇÃO DE INSUMOS DE ESCRITÓRIO (</w:t>
      </w:r>
      <w:r w:rsidR="00DC34DB">
        <w:rPr>
          <w:b/>
        </w:rPr>
        <w:t>COPO DESCARTÁVEL 200ML</w:t>
      </w:r>
      <w:r>
        <w:rPr>
          <w:b/>
        </w:rPr>
        <w:t>)</w:t>
      </w:r>
      <w:r w:rsidRPr="00AE52D9">
        <w:rPr>
          <w:b/>
        </w:rPr>
        <w:t>, entrega imediata</w:t>
      </w:r>
    </w:p>
    <w:p w14:paraId="363C39F6" w14:textId="77777777" w:rsidR="00F333C4" w:rsidRDefault="00F333C4" w:rsidP="00F333C4">
      <w:pPr>
        <w:pStyle w:val="PargrafodaLista"/>
        <w:numPr>
          <w:ilvl w:val="0"/>
          <w:numId w:val="35"/>
        </w:numPr>
        <w:spacing w:line="360" w:lineRule="auto"/>
        <w:jc w:val="both"/>
        <w:outlineLvl w:val="0"/>
        <w:rPr>
          <w:b/>
        </w:rPr>
      </w:pPr>
      <w:r>
        <w:rPr>
          <w:b/>
        </w:rPr>
        <w:t>Descrição</w:t>
      </w:r>
    </w:p>
    <w:tbl>
      <w:tblPr>
        <w:tblStyle w:val="Tabelacomgrade"/>
        <w:tblW w:w="9385" w:type="dxa"/>
        <w:tblInd w:w="-176" w:type="dxa"/>
        <w:tblLayout w:type="fixed"/>
        <w:tblLook w:val="04A0" w:firstRow="1" w:lastRow="0" w:firstColumn="1" w:lastColumn="0" w:noHBand="0" w:noVBand="1"/>
      </w:tblPr>
      <w:tblGrid>
        <w:gridCol w:w="1589"/>
        <w:gridCol w:w="7796"/>
      </w:tblGrid>
      <w:tr w:rsidR="00DC34DB" w:rsidRPr="00DC34DB" w14:paraId="07D16D88" w14:textId="77777777" w:rsidTr="00DC34DB">
        <w:trPr>
          <w:trHeight w:val="280"/>
        </w:trPr>
        <w:tc>
          <w:tcPr>
            <w:tcW w:w="1589" w:type="dxa"/>
          </w:tcPr>
          <w:p w14:paraId="39DC2549" w14:textId="77777777" w:rsidR="00DC34DB" w:rsidRPr="00DC34DB" w:rsidRDefault="00DC34DB" w:rsidP="0046312F">
            <w:pPr>
              <w:jc w:val="center"/>
              <w:rPr>
                <w:rFonts w:ascii="Arial" w:hAnsi="Arial" w:cs="Arial"/>
                <w:b/>
                <w:bCs/>
                <w:sz w:val="20"/>
                <w:szCs w:val="20"/>
              </w:rPr>
            </w:pPr>
            <w:r w:rsidRPr="00DC34DB">
              <w:rPr>
                <w:rFonts w:ascii="Arial" w:hAnsi="Arial" w:cs="Arial"/>
                <w:b/>
                <w:bCs/>
                <w:sz w:val="20"/>
                <w:szCs w:val="20"/>
              </w:rPr>
              <w:t>ITEM</w:t>
            </w:r>
          </w:p>
        </w:tc>
        <w:tc>
          <w:tcPr>
            <w:tcW w:w="7796" w:type="dxa"/>
          </w:tcPr>
          <w:p w14:paraId="4D8F26D4" w14:textId="77777777" w:rsidR="00DC34DB" w:rsidRPr="00DC34DB" w:rsidRDefault="00DC34DB" w:rsidP="0046312F">
            <w:pPr>
              <w:jc w:val="center"/>
              <w:rPr>
                <w:rFonts w:ascii="Arial" w:hAnsi="Arial" w:cs="Arial"/>
                <w:b/>
                <w:bCs/>
                <w:sz w:val="20"/>
                <w:szCs w:val="20"/>
              </w:rPr>
            </w:pPr>
            <w:r w:rsidRPr="00DC34DB">
              <w:rPr>
                <w:rFonts w:ascii="Arial" w:hAnsi="Arial" w:cs="Arial"/>
                <w:b/>
                <w:bCs/>
                <w:sz w:val="20"/>
                <w:szCs w:val="20"/>
              </w:rPr>
              <w:t>01</w:t>
            </w:r>
          </w:p>
        </w:tc>
      </w:tr>
      <w:tr w:rsidR="00DC34DB" w:rsidRPr="00DC34DB" w14:paraId="11A1DCE4" w14:textId="77777777" w:rsidTr="00DC34DB">
        <w:trPr>
          <w:trHeight w:val="1239"/>
        </w:trPr>
        <w:tc>
          <w:tcPr>
            <w:tcW w:w="1589" w:type="dxa"/>
          </w:tcPr>
          <w:p w14:paraId="0863BE12" w14:textId="77777777" w:rsidR="00DC34DB" w:rsidRPr="00DC34DB" w:rsidRDefault="00DC34DB" w:rsidP="0046312F">
            <w:pPr>
              <w:jc w:val="both"/>
              <w:rPr>
                <w:rFonts w:ascii="Arial" w:hAnsi="Arial" w:cs="Arial"/>
                <w:sz w:val="20"/>
                <w:szCs w:val="20"/>
              </w:rPr>
            </w:pPr>
            <w:r w:rsidRPr="00DC34DB">
              <w:rPr>
                <w:rFonts w:ascii="Arial" w:hAnsi="Arial" w:cs="Arial"/>
                <w:b/>
                <w:bCs/>
                <w:sz w:val="20"/>
                <w:szCs w:val="20"/>
              </w:rPr>
              <w:t>DESCRIÇÃO</w:t>
            </w:r>
          </w:p>
        </w:tc>
        <w:tc>
          <w:tcPr>
            <w:tcW w:w="7796" w:type="dxa"/>
          </w:tcPr>
          <w:p w14:paraId="757F6CD6" w14:textId="77777777" w:rsidR="00DC34DB" w:rsidRPr="00DC34DB" w:rsidRDefault="00DC34DB" w:rsidP="0046312F">
            <w:pPr>
              <w:jc w:val="both"/>
              <w:rPr>
                <w:rFonts w:ascii="Arial" w:hAnsi="Arial" w:cs="Arial"/>
                <w:sz w:val="20"/>
                <w:szCs w:val="20"/>
              </w:rPr>
            </w:pPr>
            <w:r w:rsidRPr="00DC34DB">
              <w:rPr>
                <w:rFonts w:ascii="Arial" w:hAnsi="Arial" w:cs="Arial"/>
                <w:sz w:val="20"/>
                <w:szCs w:val="20"/>
              </w:rPr>
              <w:t xml:space="preserve">COPO DESCARTAVEL POLIESTIRENO, </w:t>
            </w:r>
            <w:r w:rsidRPr="00DC34DB">
              <w:rPr>
                <w:rFonts w:ascii="Arial" w:hAnsi="Arial" w:cs="Arial"/>
                <w:b/>
                <w:bCs/>
                <w:sz w:val="20"/>
                <w:szCs w:val="20"/>
              </w:rPr>
              <w:t>COM CAPACIDADE MÍNIMA PARA 200ML</w:t>
            </w:r>
            <w:r w:rsidRPr="00DC34DB">
              <w:rPr>
                <w:rFonts w:ascii="Arial" w:hAnsi="Arial" w:cs="Arial"/>
                <w:sz w:val="20"/>
                <w:szCs w:val="20"/>
              </w:rPr>
              <w:t xml:space="preserve">, NA COR BRANCO LEITOSO, ACONDICIONADO EM MANGAS, E MASSA DE CADA COPO PESANDO NO MINIMO 1,80 GRAMAS, DEVERA CONSTAR IMPRESSO NA MANGA A CAPACIDADE TOTAL DE MASSA DO COPO E A QUANTIDADE, OS COPOS DEVEM CONTER GRAVADO DE FORMA INDELEVEL: EM RELEVO A MARCA OU IDENTIFICACAO DO FABRICANTE, SIMBOLO DE IDENTIFICACAO DO MATERIAL P/ RECICLAGEM CONFORME NBR 13230/2008 E ALTERACOES POSTERIORES, OS COPOS DEVERAO ESTAR EM CONFORMIDADE COM CERTIFICACAO COMPULSORIA INMETRO NBR 14865 VIGENTE.                                                                          </w:t>
            </w:r>
          </w:p>
          <w:p w14:paraId="347F45B4" w14:textId="77777777" w:rsidR="00DC34DB" w:rsidRPr="00DC34DB" w:rsidRDefault="00DC34DB" w:rsidP="0046312F">
            <w:pPr>
              <w:jc w:val="both"/>
              <w:rPr>
                <w:rFonts w:ascii="Arial" w:hAnsi="Arial" w:cs="Arial"/>
                <w:sz w:val="20"/>
                <w:szCs w:val="20"/>
              </w:rPr>
            </w:pPr>
            <w:r w:rsidRPr="00DC34DB">
              <w:rPr>
                <w:rFonts w:ascii="Arial" w:hAnsi="Arial" w:cs="Arial"/>
                <w:sz w:val="20"/>
                <w:szCs w:val="20"/>
              </w:rPr>
              <w:t xml:space="preserve">                                                                             </w:t>
            </w:r>
          </w:p>
        </w:tc>
      </w:tr>
      <w:tr w:rsidR="00DC34DB" w:rsidRPr="00DC34DB" w14:paraId="4BA0EDDB" w14:textId="77777777" w:rsidTr="00DC34DB">
        <w:trPr>
          <w:trHeight w:val="133"/>
        </w:trPr>
        <w:tc>
          <w:tcPr>
            <w:tcW w:w="1589" w:type="dxa"/>
          </w:tcPr>
          <w:p w14:paraId="09A3C9C8" w14:textId="77777777" w:rsidR="00DC34DB" w:rsidRPr="00DC34DB" w:rsidRDefault="00DC34DB" w:rsidP="0046312F">
            <w:pPr>
              <w:jc w:val="both"/>
              <w:rPr>
                <w:rFonts w:ascii="Arial" w:hAnsi="Arial" w:cs="Arial"/>
                <w:sz w:val="20"/>
                <w:szCs w:val="20"/>
              </w:rPr>
            </w:pPr>
            <w:r w:rsidRPr="00DC34DB">
              <w:rPr>
                <w:rFonts w:ascii="Arial" w:hAnsi="Arial" w:cs="Arial"/>
                <w:b/>
                <w:bCs/>
                <w:sz w:val="20"/>
                <w:szCs w:val="20"/>
              </w:rPr>
              <w:t>QUANT.</w:t>
            </w:r>
          </w:p>
        </w:tc>
        <w:tc>
          <w:tcPr>
            <w:tcW w:w="7796" w:type="dxa"/>
          </w:tcPr>
          <w:p w14:paraId="6B80C4E9" w14:textId="77777777" w:rsidR="00DC34DB" w:rsidRPr="00DC34DB" w:rsidRDefault="00DC34DB" w:rsidP="0046312F">
            <w:pPr>
              <w:jc w:val="center"/>
              <w:rPr>
                <w:rFonts w:ascii="Arial" w:hAnsi="Arial" w:cs="Arial"/>
                <w:b/>
                <w:bCs/>
                <w:sz w:val="20"/>
                <w:szCs w:val="20"/>
              </w:rPr>
            </w:pPr>
            <w:r w:rsidRPr="00DC34DB">
              <w:rPr>
                <w:rFonts w:ascii="Arial" w:hAnsi="Arial" w:cs="Arial"/>
                <w:b/>
                <w:bCs/>
                <w:sz w:val="20"/>
                <w:szCs w:val="20"/>
              </w:rPr>
              <w:t>400</w:t>
            </w:r>
          </w:p>
          <w:p w14:paraId="460F14E2" w14:textId="77777777" w:rsidR="00DC34DB" w:rsidRPr="00DC34DB" w:rsidRDefault="00DC34DB" w:rsidP="0046312F">
            <w:pPr>
              <w:jc w:val="center"/>
              <w:rPr>
                <w:rFonts w:ascii="Arial" w:hAnsi="Arial" w:cs="Arial"/>
                <w:b/>
                <w:bCs/>
                <w:sz w:val="20"/>
                <w:szCs w:val="20"/>
              </w:rPr>
            </w:pPr>
            <w:r w:rsidRPr="00DC34DB">
              <w:rPr>
                <w:rFonts w:ascii="Arial" w:hAnsi="Arial" w:cs="Arial"/>
                <w:b/>
                <w:bCs/>
                <w:sz w:val="20"/>
                <w:szCs w:val="20"/>
              </w:rPr>
              <w:t>(CXS. C/ 2.500 UNIDS.)</w:t>
            </w:r>
          </w:p>
        </w:tc>
      </w:tr>
      <w:tr w:rsidR="00DC34DB" w:rsidRPr="00DC34DB" w14:paraId="1CBE8944" w14:textId="77777777" w:rsidTr="00DC34DB">
        <w:trPr>
          <w:trHeight w:val="267"/>
        </w:trPr>
        <w:tc>
          <w:tcPr>
            <w:tcW w:w="1589" w:type="dxa"/>
          </w:tcPr>
          <w:p w14:paraId="77D1B688" w14:textId="77777777" w:rsidR="00DC34DB" w:rsidRPr="00DC34DB" w:rsidRDefault="00DC34DB" w:rsidP="0046312F">
            <w:pPr>
              <w:jc w:val="both"/>
              <w:rPr>
                <w:rFonts w:ascii="Arial" w:hAnsi="Arial" w:cs="Arial"/>
                <w:b/>
                <w:bCs/>
                <w:sz w:val="20"/>
                <w:szCs w:val="20"/>
              </w:rPr>
            </w:pPr>
            <w:r w:rsidRPr="00DC34DB">
              <w:rPr>
                <w:rFonts w:ascii="Arial" w:hAnsi="Arial" w:cs="Arial"/>
                <w:b/>
                <w:bCs/>
                <w:sz w:val="20"/>
                <w:szCs w:val="20"/>
              </w:rPr>
              <w:t>UNIDADE MEDIDA</w:t>
            </w:r>
          </w:p>
        </w:tc>
        <w:tc>
          <w:tcPr>
            <w:tcW w:w="7796" w:type="dxa"/>
          </w:tcPr>
          <w:p w14:paraId="435486A7" w14:textId="77777777" w:rsidR="00DC34DB" w:rsidRPr="00DC34DB" w:rsidRDefault="00DC34DB" w:rsidP="0046312F">
            <w:pPr>
              <w:jc w:val="center"/>
              <w:rPr>
                <w:rFonts w:ascii="Arial" w:hAnsi="Arial" w:cs="Arial"/>
                <w:b/>
                <w:bCs/>
                <w:sz w:val="20"/>
                <w:szCs w:val="20"/>
              </w:rPr>
            </w:pPr>
            <w:r w:rsidRPr="00DC34DB">
              <w:rPr>
                <w:rFonts w:ascii="Arial" w:hAnsi="Arial" w:cs="Arial"/>
                <w:b/>
                <w:bCs/>
                <w:sz w:val="20"/>
                <w:szCs w:val="20"/>
              </w:rPr>
              <w:t>CAIXA</w:t>
            </w:r>
          </w:p>
        </w:tc>
      </w:tr>
    </w:tbl>
    <w:p w14:paraId="6D638672" w14:textId="77777777" w:rsidR="009E20BF" w:rsidRDefault="009E20BF" w:rsidP="004B1D67">
      <w:pPr>
        <w:jc w:val="center"/>
        <w:rPr>
          <w:rFonts w:ascii="Arial" w:hAnsi="Arial" w:cs="Arial"/>
          <w:b/>
          <w:sz w:val="20"/>
          <w:szCs w:val="20"/>
        </w:rPr>
      </w:pPr>
    </w:p>
    <w:p w14:paraId="0FA3C346" w14:textId="77777777" w:rsidR="00916F9C" w:rsidRDefault="00916F9C" w:rsidP="004B1D67">
      <w:pPr>
        <w:jc w:val="center"/>
        <w:rPr>
          <w:rFonts w:ascii="Arial" w:hAnsi="Arial" w:cs="Arial"/>
          <w:b/>
          <w:sz w:val="20"/>
          <w:szCs w:val="20"/>
        </w:rPr>
      </w:pPr>
    </w:p>
    <w:p w14:paraId="1A47291E" w14:textId="77777777" w:rsidR="005D2DE8" w:rsidRPr="00422259" w:rsidRDefault="005D2DE8" w:rsidP="00971350">
      <w:pPr>
        <w:pStyle w:val="PargrafodaLista"/>
        <w:numPr>
          <w:ilvl w:val="0"/>
          <w:numId w:val="32"/>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SP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641140" w:rsidRDefault="00641140" w:rsidP="00971350">
      <w:pPr>
        <w:pStyle w:val="Nvel1-SemNum"/>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Condições de Entrega</w:t>
      </w:r>
    </w:p>
    <w:p w14:paraId="43BCD36C"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prazo de entrega dos bens é de 15 (quinze) dias, contados da retirada da nota de empenho, em remessa única.</w:t>
      </w:r>
    </w:p>
    <w:p w14:paraId="3E07B0C0" w14:textId="77777777" w:rsidR="00641140" w:rsidRPr="00641140" w:rsidRDefault="00641140" w:rsidP="00971350">
      <w:pPr>
        <w:pStyle w:val="Nvel1-SemNumPreto"/>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Prazo de pagamento</w:t>
      </w:r>
    </w:p>
    <w:p w14:paraId="48147969"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pagamento será efetuado no prazo de 30 (trinta) dias, contados da apresentação da nota fiscal ou documento de cobrança equivalente, desde que tenha sido finalizada a liquidação da despesa.</w:t>
      </w:r>
    </w:p>
    <w:p w14:paraId="54828BCF" w14:textId="77777777" w:rsidR="00422259" w:rsidRDefault="00422259" w:rsidP="005D2DE8">
      <w:pPr>
        <w:rPr>
          <w:rFonts w:asciiTheme="minorHAnsi" w:hAnsiTheme="minorHAnsi" w:cstheme="minorHAnsi"/>
          <w:sz w:val="22"/>
          <w:szCs w:val="22"/>
        </w:rPr>
      </w:pPr>
    </w:p>
    <w:p w14:paraId="2F3A55CC" w14:textId="77777777" w:rsidR="000A0466" w:rsidRPr="00222F44" w:rsidRDefault="000A0466" w:rsidP="005D2DE8">
      <w:pPr>
        <w:rPr>
          <w:rFonts w:asciiTheme="minorHAnsi" w:hAnsiTheme="minorHAnsi" w:cstheme="minorHAnsi"/>
          <w:sz w:val="22"/>
          <w:szCs w:val="22"/>
        </w:rPr>
      </w:pPr>
    </w:p>
    <w:p w14:paraId="6BFA4587" w14:textId="77777777"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lastRenderedPageBreak/>
        <w:t>PAULO CÉSAR SOARES MINEIRO</w:t>
      </w:r>
    </w:p>
    <w:p w14:paraId="7B4A44C0" w14:textId="15B36D0B"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Diretor Técnico I</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16CB6033"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14:paraId="13363E26"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5541CC3F" w14:textId="77777777" w:rsidR="000A0466" w:rsidRDefault="000A0466" w:rsidP="00A20206">
      <w:pPr>
        <w:jc w:val="center"/>
        <w:rPr>
          <w:rFonts w:ascii="Arial" w:hAnsi="Arial" w:cs="Arial"/>
          <w:b/>
          <w:bCs/>
          <w:sz w:val="20"/>
          <w:szCs w:val="20"/>
        </w:rPr>
      </w:pPr>
    </w:p>
    <w:p w14:paraId="58456AC5" w14:textId="77777777" w:rsidR="000A0466" w:rsidRDefault="000A0466" w:rsidP="00A20206">
      <w:pPr>
        <w:jc w:val="center"/>
        <w:rPr>
          <w:rFonts w:ascii="Arial" w:hAnsi="Arial" w:cs="Arial"/>
          <w:b/>
          <w:bCs/>
          <w:sz w:val="20"/>
          <w:szCs w:val="20"/>
        </w:rPr>
      </w:pPr>
    </w:p>
    <w:p w14:paraId="7A1DF841" w14:textId="77777777" w:rsidR="000A0466" w:rsidRDefault="000A0466" w:rsidP="00A20206">
      <w:pPr>
        <w:jc w:val="center"/>
        <w:rPr>
          <w:rFonts w:ascii="Arial" w:hAnsi="Arial" w:cs="Arial"/>
          <w:b/>
          <w:bCs/>
          <w:sz w:val="20"/>
          <w:szCs w:val="20"/>
        </w:rPr>
      </w:pPr>
    </w:p>
    <w:p w14:paraId="6AC9DD02" w14:textId="77777777" w:rsidR="000A0466" w:rsidRDefault="000A0466" w:rsidP="00A20206">
      <w:pPr>
        <w:jc w:val="center"/>
        <w:rPr>
          <w:rFonts w:ascii="Arial" w:hAnsi="Arial" w:cs="Arial"/>
          <w:b/>
          <w:bCs/>
          <w:sz w:val="20"/>
          <w:szCs w:val="20"/>
        </w:rPr>
      </w:pPr>
    </w:p>
    <w:p w14:paraId="5D307841" w14:textId="77777777" w:rsidR="00971350" w:rsidRDefault="00971350" w:rsidP="00A20206">
      <w:pPr>
        <w:jc w:val="center"/>
        <w:rPr>
          <w:rFonts w:ascii="Arial" w:hAnsi="Arial" w:cs="Arial"/>
          <w:b/>
          <w:bCs/>
          <w:sz w:val="20"/>
          <w:szCs w:val="20"/>
        </w:rPr>
      </w:pPr>
    </w:p>
    <w:p w14:paraId="2782506C" w14:textId="77777777" w:rsidR="00D55ABD" w:rsidRDefault="00D55ABD" w:rsidP="00A20206">
      <w:pPr>
        <w:jc w:val="center"/>
        <w:rPr>
          <w:rFonts w:ascii="Arial" w:hAnsi="Arial" w:cs="Arial"/>
          <w:b/>
          <w:bCs/>
          <w:sz w:val="20"/>
          <w:szCs w:val="20"/>
        </w:rPr>
      </w:pPr>
    </w:p>
    <w:p w14:paraId="4D540DE9" w14:textId="77777777" w:rsidR="00D55ABD" w:rsidRDefault="00D55ABD" w:rsidP="00A20206">
      <w:pPr>
        <w:jc w:val="center"/>
        <w:rPr>
          <w:rFonts w:ascii="Arial" w:hAnsi="Arial" w:cs="Arial"/>
          <w:b/>
          <w:bCs/>
          <w:sz w:val="20"/>
          <w:szCs w:val="20"/>
        </w:rPr>
      </w:pPr>
    </w:p>
    <w:p w14:paraId="2CA672D8" w14:textId="77777777" w:rsidR="00D55ABD" w:rsidRDefault="00D55ABD" w:rsidP="00A20206">
      <w:pPr>
        <w:jc w:val="center"/>
        <w:rPr>
          <w:rFonts w:ascii="Arial" w:hAnsi="Arial" w:cs="Arial"/>
          <w:b/>
          <w:bCs/>
          <w:sz w:val="20"/>
          <w:szCs w:val="20"/>
        </w:rPr>
      </w:pPr>
    </w:p>
    <w:p w14:paraId="0890A216" w14:textId="77777777" w:rsidR="00D55ABD" w:rsidRDefault="00D55ABD" w:rsidP="00A20206">
      <w:pPr>
        <w:jc w:val="center"/>
        <w:rPr>
          <w:rFonts w:ascii="Arial" w:hAnsi="Arial" w:cs="Arial"/>
          <w:b/>
          <w:bCs/>
          <w:sz w:val="20"/>
          <w:szCs w:val="20"/>
        </w:rPr>
      </w:pPr>
    </w:p>
    <w:p w14:paraId="2FA6E2C3" w14:textId="77777777" w:rsidR="00F333C4" w:rsidRDefault="00F333C4" w:rsidP="00A20206">
      <w:pPr>
        <w:jc w:val="center"/>
        <w:rPr>
          <w:rFonts w:ascii="Arial" w:hAnsi="Arial" w:cs="Arial"/>
          <w:b/>
          <w:bCs/>
          <w:sz w:val="20"/>
          <w:szCs w:val="20"/>
        </w:rPr>
      </w:pPr>
    </w:p>
    <w:p w14:paraId="3056123B" w14:textId="77777777" w:rsidR="00F333C4" w:rsidRDefault="00F333C4" w:rsidP="00A20206">
      <w:pPr>
        <w:jc w:val="center"/>
        <w:rPr>
          <w:rFonts w:ascii="Arial" w:hAnsi="Arial" w:cs="Arial"/>
          <w:b/>
          <w:bCs/>
          <w:sz w:val="20"/>
          <w:szCs w:val="20"/>
        </w:rPr>
      </w:pPr>
    </w:p>
    <w:p w14:paraId="71062E88" w14:textId="77777777" w:rsidR="00F333C4" w:rsidRDefault="00F333C4" w:rsidP="00A20206">
      <w:pPr>
        <w:jc w:val="center"/>
        <w:rPr>
          <w:rFonts w:ascii="Arial" w:hAnsi="Arial" w:cs="Arial"/>
          <w:b/>
          <w:bCs/>
          <w:sz w:val="20"/>
          <w:szCs w:val="20"/>
        </w:rPr>
      </w:pPr>
    </w:p>
    <w:p w14:paraId="15341417" w14:textId="77777777" w:rsidR="00F333C4" w:rsidRDefault="00F333C4" w:rsidP="00A20206">
      <w:pPr>
        <w:jc w:val="center"/>
        <w:rPr>
          <w:rFonts w:ascii="Arial" w:hAnsi="Arial" w:cs="Arial"/>
          <w:b/>
          <w:bCs/>
          <w:sz w:val="20"/>
          <w:szCs w:val="20"/>
        </w:rPr>
      </w:pPr>
    </w:p>
    <w:p w14:paraId="09F3736D" w14:textId="77777777" w:rsidR="00F333C4" w:rsidRDefault="00F333C4" w:rsidP="00A20206">
      <w:pPr>
        <w:jc w:val="center"/>
        <w:rPr>
          <w:rFonts w:ascii="Arial" w:hAnsi="Arial" w:cs="Arial"/>
          <w:b/>
          <w:bCs/>
          <w:sz w:val="20"/>
          <w:szCs w:val="20"/>
        </w:rPr>
      </w:pPr>
    </w:p>
    <w:p w14:paraId="5B9FD17F" w14:textId="77777777" w:rsidR="00F333C4" w:rsidRDefault="00F333C4" w:rsidP="00A20206">
      <w:pPr>
        <w:jc w:val="center"/>
        <w:rPr>
          <w:rFonts w:ascii="Arial" w:hAnsi="Arial" w:cs="Arial"/>
          <w:b/>
          <w:bCs/>
          <w:sz w:val="20"/>
          <w:szCs w:val="20"/>
        </w:rPr>
      </w:pPr>
    </w:p>
    <w:p w14:paraId="5385CAC6" w14:textId="77777777" w:rsidR="008B6F91" w:rsidRDefault="008B6F91" w:rsidP="00A20206">
      <w:pPr>
        <w:jc w:val="center"/>
        <w:rPr>
          <w:rFonts w:ascii="Arial" w:hAnsi="Arial" w:cs="Arial"/>
          <w:b/>
          <w:bCs/>
          <w:sz w:val="20"/>
          <w:szCs w:val="20"/>
        </w:rPr>
      </w:pPr>
    </w:p>
    <w:p w14:paraId="4EC0FC4C" w14:textId="77777777" w:rsidR="008B6F91" w:rsidRDefault="008B6F91" w:rsidP="00A20206">
      <w:pPr>
        <w:jc w:val="center"/>
        <w:rPr>
          <w:rFonts w:ascii="Arial" w:hAnsi="Arial" w:cs="Arial"/>
          <w:b/>
          <w:bCs/>
          <w:sz w:val="20"/>
          <w:szCs w:val="20"/>
        </w:rPr>
      </w:pPr>
    </w:p>
    <w:p w14:paraId="5C9BDECD" w14:textId="77777777" w:rsidR="008B6F91" w:rsidRDefault="008B6F91" w:rsidP="00A20206">
      <w:pPr>
        <w:jc w:val="center"/>
        <w:rPr>
          <w:rFonts w:ascii="Arial" w:hAnsi="Arial" w:cs="Arial"/>
          <w:b/>
          <w:bCs/>
          <w:sz w:val="20"/>
          <w:szCs w:val="20"/>
        </w:rPr>
      </w:pPr>
    </w:p>
    <w:p w14:paraId="62BF4D97" w14:textId="77777777" w:rsidR="008B6F91" w:rsidRDefault="008B6F91" w:rsidP="00A20206">
      <w:pPr>
        <w:jc w:val="center"/>
        <w:rPr>
          <w:rFonts w:ascii="Arial" w:hAnsi="Arial" w:cs="Arial"/>
          <w:b/>
          <w:bCs/>
          <w:sz w:val="20"/>
          <w:szCs w:val="20"/>
        </w:rPr>
      </w:pPr>
    </w:p>
    <w:p w14:paraId="60108201" w14:textId="77777777" w:rsidR="008B6F91" w:rsidRDefault="008B6F91" w:rsidP="00A20206">
      <w:pPr>
        <w:jc w:val="center"/>
        <w:rPr>
          <w:rFonts w:ascii="Arial" w:hAnsi="Arial" w:cs="Arial"/>
          <w:b/>
          <w:bCs/>
          <w:sz w:val="20"/>
          <w:szCs w:val="20"/>
        </w:rPr>
      </w:pPr>
    </w:p>
    <w:p w14:paraId="74584CA2" w14:textId="77777777" w:rsidR="008B6F91" w:rsidRDefault="008B6F91" w:rsidP="00A20206">
      <w:pPr>
        <w:jc w:val="center"/>
        <w:rPr>
          <w:rFonts w:ascii="Arial" w:hAnsi="Arial" w:cs="Arial"/>
          <w:b/>
          <w:bCs/>
          <w:sz w:val="20"/>
          <w:szCs w:val="20"/>
        </w:rPr>
      </w:pPr>
    </w:p>
    <w:p w14:paraId="7A80CEBF" w14:textId="77777777" w:rsidR="008B6F91" w:rsidRDefault="008B6F91" w:rsidP="00A20206">
      <w:pPr>
        <w:jc w:val="center"/>
        <w:rPr>
          <w:rFonts w:ascii="Arial" w:hAnsi="Arial" w:cs="Arial"/>
          <w:b/>
          <w:bCs/>
          <w:sz w:val="20"/>
          <w:szCs w:val="20"/>
        </w:rPr>
      </w:pPr>
    </w:p>
    <w:p w14:paraId="3A8864CE" w14:textId="77777777" w:rsidR="008B6F91" w:rsidRDefault="008B6F91" w:rsidP="00A20206">
      <w:pPr>
        <w:jc w:val="center"/>
        <w:rPr>
          <w:rFonts w:ascii="Arial" w:hAnsi="Arial" w:cs="Arial"/>
          <w:b/>
          <w:bCs/>
          <w:sz w:val="20"/>
          <w:szCs w:val="20"/>
        </w:rPr>
      </w:pPr>
    </w:p>
    <w:p w14:paraId="65AE45AE" w14:textId="77777777" w:rsidR="0056297C" w:rsidRDefault="0056297C" w:rsidP="00A20206">
      <w:pPr>
        <w:jc w:val="center"/>
        <w:rPr>
          <w:rFonts w:ascii="Arial" w:hAnsi="Arial" w:cs="Arial"/>
          <w:b/>
          <w:bCs/>
          <w:sz w:val="20"/>
          <w:szCs w:val="20"/>
        </w:rPr>
      </w:pPr>
    </w:p>
    <w:p w14:paraId="69B40624" w14:textId="77777777" w:rsidR="0056297C" w:rsidRDefault="0056297C" w:rsidP="00A20206">
      <w:pPr>
        <w:jc w:val="center"/>
        <w:rPr>
          <w:rFonts w:ascii="Arial" w:hAnsi="Arial" w:cs="Arial"/>
          <w:b/>
          <w:bCs/>
          <w:sz w:val="20"/>
          <w:szCs w:val="20"/>
        </w:rPr>
      </w:pPr>
    </w:p>
    <w:p w14:paraId="3A5C7C6E" w14:textId="77777777" w:rsidR="0056297C" w:rsidRDefault="0056297C" w:rsidP="00A20206">
      <w:pPr>
        <w:jc w:val="center"/>
        <w:rPr>
          <w:rFonts w:ascii="Arial" w:hAnsi="Arial" w:cs="Arial"/>
          <w:b/>
          <w:bCs/>
          <w:sz w:val="20"/>
          <w:szCs w:val="20"/>
        </w:rPr>
      </w:pPr>
    </w:p>
    <w:p w14:paraId="091E4A47" w14:textId="77777777" w:rsidR="0056297C" w:rsidRDefault="0056297C" w:rsidP="00A20206">
      <w:pPr>
        <w:jc w:val="center"/>
        <w:rPr>
          <w:rFonts w:ascii="Arial" w:hAnsi="Arial" w:cs="Arial"/>
          <w:b/>
          <w:bCs/>
          <w:sz w:val="20"/>
          <w:szCs w:val="20"/>
        </w:rPr>
      </w:pPr>
    </w:p>
    <w:p w14:paraId="6A142FC0" w14:textId="77777777" w:rsidR="0056297C" w:rsidRDefault="0056297C" w:rsidP="00A20206">
      <w:pPr>
        <w:jc w:val="center"/>
        <w:rPr>
          <w:rFonts w:ascii="Arial" w:hAnsi="Arial" w:cs="Arial"/>
          <w:b/>
          <w:bCs/>
          <w:sz w:val="20"/>
          <w:szCs w:val="20"/>
        </w:rPr>
      </w:pPr>
    </w:p>
    <w:p w14:paraId="2378CE2A" w14:textId="77777777" w:rsidR="0056297C" w:rsidRDefault="0056297C" w:rsidP="00A20206">
      <w:pPr>
        <w:jc w:val="center"/>
        <w:rPr>
          <w:rFonts w:ascii="Arial" w:hAnsi="Arial" w:cs="Arial"/>
          <w:b/>
          <w:bCs/>
          <w:sz w:val="20"/>
          <w:szCs w:val="20"/>
        </w:rPr>
      </w:pPr>
    </w:p>
    <w:p w14:paraId="101BE64B" w14:textId="77777777" w:rsidR="00DC34DB" w:rsidRDefault="00DC34DB" w:rsidP="00A20206">
      <w:pPr>
        <w:jc w:val="center"/>
        <w:rPr>
          <w:rFonts w:ascii="Arial" w:hAnsi="Arial" w:cs="Arial"/>
          <w:b/>
          <w:bCs/>
          <w:sz w:val="20"/>
          <w:szCs w:val="20"/>
        </w:rPr>
      </w:pPr>
    </w:p>
    <w:p w14:paraId="195E78F4" w14:textId="77777777" w:rsidR="00DC34DB" w:rsidRDefault="00DC34DB" w:rsidP="00A20206">
      <w:pPr>
        <w:jc w:val="center"/>
        <w:rPr>
          <w:rFonts w:ascii="Arial" w:hAnsi="Arial" w:cs="Arial"/>
          <w:b/>
          <w:bCs/>
          <w:sz w:val="20"/>
          <w:szCs w:val="20"/>
        </w:rPr>
      </w:pPr>
    </w:p>
    <w:p w14:paraId="5852FAD6" w14:textId="77777777" w:rsidR="00DC34DB" w:rsidRDefault="00DC34DB" w:rsidP="00A20206">
      <w:pPr>
        <w:jc w:val="center"/>
        <w:rPr>
          <w:rFonts w:ascii="Arial" w:hAnsi="Arial" w:cs="Arial"/>
          <w:b/>
          <w:bCs/>
          <w:sz w:val="20"/>
          <w:szCs w:val="20"/>
        </w:rPr>
      </w:pPr>
    </w:p>
    <w:p w14:paraId="026DC78D" w14:textId="77777777" w:rsidR="00DC34DB" w:rsidRDefault="00DC34DB" w:rsidP="00A20206">
      <w:pPr>
        <w:jc w:val="center"/>
        <w:rPr>
          <w:rFonts w:ascii="Arial" w:hAnsi="Arial" w:cs="Arial"/>
          <w:b/>
          <w:bCs/>
          <w:sz w:val="20"/>
          <w:szCs w:val="20"/>
        </w:rPr>
      </w:pPr>
    </w:p>
    <w:p w14:paraId="488D1D9A" w14:textId="77777777" w:rsidR="00DC34DB" w:rsidRDefault="00DC34DB" w:rsidP="00A20206">
      <w:pPr>
        <w:jc w:val="center"/>
        <w:rPr>
          <w:rFonts w:ascii="Arial" w:hAnsi="Arial" w:cs="Arial"/>
          <w:b/>
          <w:bCs/>
          <w:sz w:val="20"/>
          <w:szCs w:val="20"/>
        </w:rPr>
      </w:pPr>
    </w:p>
    <w:p w14:paraId="68B56B52" w14:textId="77777777" w:rsidR="00DC34DB" w:rsidRDefault="00DC34DB" w:rsidP="00A20206">
      <w:pPr>
        <w:jc w:val="center"/>
        <w:rPr>
          <w:rFonts w:ascii="Arial" w:hAnsi="Arial" w:cs="Arial"/>
          <w:b/>
          <w:bCs/>
          <w:sz w:val="20"/>
          <w:szCs w:val="20"/>
        </w:rPr>
      </w:pPr>
    </w:p>
    <w:p w14:paraId="12E3197C" w14:textId="77777777" w:rsidR="00DC34DB" w:rsidRDefault="00DC34DB" w:rsidP="00A20206">
      <w:pPr>
        <w:jc w:val="center"/>
        <w:rPr>
          <w:rFonts w:ascii="Arial" w:hAnsi="Arial" w:cs="Arial"/>
          <w:b/>
          <w:bCs/>
          <w:sz w:val="20"/>
          <w:szCs w:val="20"/>
        </w:rPr>
      </w:pPr>
    </w:p>
    <w:p w14:paraId="2D5564B8" w14:textId="77777777" w:rsidR="00DC34DB" w:rsidRDefault="00DC34DB" w:rsidP="00A20206">
      <w:pPr>
        <w:jc w:val="center"/>
        <w:rPr>
          <w:rFonts w:ascii="Arial" w:hAnsi="Arial" w:cs="Arial"/>
          <w:b/>
          <w:bCs/>
          <w:sz w:val="20"/>
          <w:szCs w:val="20"/>
        </w:rPr>
      </w:pPr>
    </w:p>
    <w:p w14:paraId="35418264" w14:textId="77777777"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4859608E" w14:textId="77777777" w:rsidR="00C14A38" w:rsidRDefault="00C14A38" w:rsidP="00A20206">
      <w:pPr>
        <w:jc w:val="center"/>
        <w:rPr>
          <w:rFonts w:ascii="Arial" w:hAnsi="Arial" w:cs="Arial"/>
          <w:b/>
          <w:bCs/>
          <w:sz w:val="20"/>
          <w:szCs w:val="20"/>
        </w:rPr>
      </w:pPr>
    </w:p>
    <w:p w14:paraId="27DA0B51" w14:textId="77777777" w:rsidR="007747C2" w:rsidRDefault="007747C2" w:rsidP="00A20206">
      <w:pPr>
        <w:jc w:val="center"/>
        <w:rPr>
          <w:rFonts w:ascii="Arial" w:hAnsi="Arial" w:cs="Arial"/>
          <w:b/>
          <w:bCs/>
          <w:sz w:val="20"/>
          <w:szCs w:val="20"/>
        </w:rPr>
      </w:pPr>
    </w:p>
    <w:p w14:paraId="72F0F332" w14:textId="6AA6D2E8" w:rsidR="007747C2" w:rsidRDefault="00AE52D9" w:rsidP="005230D3">
      <w:pPr>
        <w:jc w:val="both"/>
        <w:rPr>
          <w:b/>
        </w:rPr>
      </w:pPr>
      <w:r>
        <w:rPr>
          <w:b/>
        </w:rPr>
        <w:t>AQUISIÇÃO DE INSUMOS DE ESCRITÓRIO (</w:t>
      </w:r>
      <w:r w:rsidR="00DC34DB">
        <w:rPr>
          <w:b/>
        </w:rPr>
        <w:t>COPO DESCARTÁVEL</w:t>
      </w:r>
      <w:r>
        <w:rPr>
          <w:b/>
        </w:rPr>
        <w:t>)</w:t>
      </w:r>
      <w:r w:rsidRPr="00AE52D9">
        <w:rPr>
          <w:b/>
        </w:rPr>
        <w:t>, entrega imediata</w:t>
      </w:r>
    </w:p>
    <w:p w14:paraId="20AEBE07" w14:textId="77777777" w:rsidR="000E11B7" w:rsidRDefault="000E11B7" w:rsidP="007747C2">
      <w:pPr>
        <w:jc w:val="center"/>
        <w:rPr>
          <w:rFonts w:ascii="Arial" w:hAnsi="Arial" w:cs="Arial"/>
          <w:b/>
          <w:bCs/>
          <w:szCs w:val="22"/>
        </w:rPr>
      </w:pPr>
    </w:p>
    <w:p w14:paraId="6ABCC591" w14:textId="77777777" w:rsidR="00F333C4" w:rsidRDefault="00F333C4" w:rsidP="00F333C4">
      <w:pPr>
        <w:pStyle w:val="PargrafodaLista"/>
        <w:numPr>
          <w:ilvl w:val="0"/>
          <w:numId w:val="36"/>
        </w:numPr>
        <w:rPr>
          <w:rFonts w:ascii="Arial" w:hAnsi="Arial" w:cs="Arial"/>
          <w:b/>
          <w:bCs/>
          <w:szCs w:val="22"/>
        </w:rPr>
      </w:pPr>
      <w:r>
        <w:rPr>
          <w:rFonts w:ascii="Arial" w:hAnsi="Arial" w:cs="Arial"/>
          <w:b/>
          <w:bCs/>
          <w:szCs w:val="22"/>
        </w:rPr>
        <w:t>Descrição</w:t>
      </w:r>
    </w:p>
    <w:p w14:paraId="0EDC30DC" w14:textId="77777777" w:rsidR="00DC34DB" w:rsidRDefault="00DC34DB" w:rsidP="00DC34DB">
      <w:pPr>
        <w:rPr>
          <w:rFonts w:ascii="Arial" w:hAnsi="Arial" w:cs="Arial"/>
          <w:b/>
          <w:bCs/>
          <w:szCs w:val="22"/>
        </w:rPr>
      </w:pPr>
    </w:p>
    <w:tbl>
      <w:tblPr>
        <w:tblStyle w:val="Tabelacomgrade"/>
        <w:tblW w:w="9385" w:type="dxa"/>
        <w:tblInd w:w="-176" w:type="dxa"/>
        <w:tblLayout w:type="fixed"/>
        <w:tblLook w:val="04A0" w:firstRow="1" w:lastRow="0" w:firstColumn="1" w:lastColumn="0" w:noHBand="0" w:noVBand="1"/>
      </w:tblPr>
      <w:tblGrid>
        <w:gridCol w:w="1589"/>
        <w:gridCol w:w="7796"/>
      </w:tblGrid>
      <w:tr w:rsidR="00DC34DB" w:rsidRPr="00DC34DB" w14:paraId="7A4C8689" w14:textId="77777777" w:rsidTr="0046312F">
        <w:trPr>
          <w:trHeight w:val="280"/>
        </w:trPr>
        <w:tc>
          <w:tcPr>
            <w:tcW w:w="1589" w:type="dxa"/>
          </w:tcPr>
          <w:p w14:paraId="23A0D787" w14:textId="77777777" w:rsidR="00DC34DB" w:rsidRPr="00DC34DB" w:rsidRDefault="00DC34DB" w:rsidP="0046312F">
            <w:pPr>
              <w:jc w:val="center"/>
              <w:rPr>
                <w:rFonts w:ascii="Arial" w:hAnsi="Arial" w:cs="Arial"/>
                <w:b/>
                <w:bCs/>
                <w:sz w:val="20"/>
                <w:szCs w:val="20"/>
              </w:rPr>
            </w:pPr>
            <w:r w:rsidRPr="00DC34DB">
              <w:rPr>
                <w:rFonts w:ascii="Arial" w:hAnsi="Arial" w:cs="Arial"/>
                <w:b/>
                <w:bCs/>
                <w:sz w:val="20"/>
                <w:szCs w:val="20"/>
              </w:rPr>
              <w:t>ITEM</w:t>
            </w:r>
          </w:p>
        </w:tc>
        <w:tc>
          <w:tcPr>
            <w:tcW w:w="7796" w:type="dxa"/>
          </w:tcPr>
          <w:p w14:paraId="6C79089E" w14:textId="77777777" w:rsidR="00DC34DB" w:rsidRPr="00DC34DB" w:rsidRDefault="00DC34DB" w:rsidP="0046312F">
            <w:pPr>
              <w:jc w:val="center"/>
              <w:rPr>
                <w:rFonts w:ascii="Arial" w:hAnsi="Arial" w:cs="Arial"/>
                <w:b/>
                <w:bCs/>
                <w:sz w:val="20"/>
                <w:szCs w:val="20"/>
              </w:rPr>
            </w:pPr>
            <w:r w:rsidRPr="00DC34DB">
              <w:rPr>
                <w:rFonts w:ascii="Arial" w:hAnsi="Arial" w:cs="Arial"/>
                <w:b/>
                <w:bCs/>
                <w:sz w:val="20"/>
                <w:szCs w:val="20"/>
              </w:rPr>
              <w:t>01</w:t>
            </w:r>
          </w:p>
        </w:tc>
      </w:tr>
      <w:tr w:rsidR="00DC34DB" w:rsidRPr="00DC34DB" w14:paraId="79E158B3" w14:textId="77777777" w:rsidTr="0046312F">
        <w:trPr>
          <w:trHeight w:val="1239"/>
        </w:trPr>
        <w:tc>
          <w:tcPr>
            <w:tcW w:w="1589" w:type="dxa"/>
          </w:tcPr>
          <w:p w14:paraId="64D240C2" w14:textId="77777777" w:rsidR="00DC34DB" w:rsidRPr="00DC34DB" w:rsidRDefault="00DC34DB" w:rsidP="0046312F">
            <w:pPr>
              <w:jc w:val="both"/>
              <w:rPr>
                <w:rFonts w:ascii="Arial" w:hAnsi="Arial" w:cs="Arial"/>
                <w:sz w:val="20"/>
                <w:szCs w:val="20"/>
              </w:rPr>
            </w:pPr>
            <w:r w:rsidRPr="00DC34DB">
              <w:rPr>
                <w:rFonts w:ascii="Arial" w:hAnsi="Arial" w:cs="Arial"/>
                <w:b/>
                <w:bCs/>
                <w:sz w:val="20"/>
                <w:szCs w:val="20"/>
              </w:rPr>
              <w:t>DESCRIÇÃO</w:t>
            </w:r>
          </w:p>
        </w:tc>
        <w:tc>
          <w:tcPr>
            <w:tcW w:w="7796" w:type="dxa"/>
          </w:tcPr>
          <w:p w14:paraId="710B5094" w14:textId="77777777" w:rsidR="00DC34DB" w:rsidRPr="00DC34DB" w:rsidRDefault="00DC34DB" w:rsidP="0046312F">
            <w:pPr>
              <w:jc w:val="both"/>
              <w:rPr>
                <w:rFonts w:ascii="Arial" w:hAnsi="Arial" w:cs="Arial"/>
                <w:sz w:val="20"/>
                <w:szCs w:val="20"/>
              </w:rPr>
            </w:pPr>
            <w:r w:rsidRPr="00DC34DB">
              <w:rPr>
                <w:rFonts w:ascii="Arial" w:hAnsi="Arial" w:cs="Arial"/>
                <w:sz w:val="20"/>
                <w:szCs w:val="20"/>
              </w:rPr>
              <w:t xml:space="preserve">COPO DESCARTAVEL POLIESTIRENO, </w:t>
            </w:r>
            <w:r w:rsidRPr="00DC34DB">
              <w:rPr>
                <w:rFonts w:ascii="Arial" w:hAnsi="Arial" w:cs="Arial"/>
                <w:b/>
                <w:bCs/>
                <w:sz w:val="20"/>
                <w:szCs w:val="20"/>
              </w:rPr>
              <w:t>COM CAPACIDADE MÍNIMA PARA 200ML</w:t>
            </w:r>
            <w:r w:rsidRPr="00DC34DB">
              <w:rPr>
                <w:rFonts w:ascii="Arial" w:hAnsi="Arial" w:cs="Arial"/>
                <w:sz w:val="20"/>
                <w:szCs w:val="20"/>
              </w:rPr>
              <w:t xml:space="preserve">, NA COR BRANCO LEITOSO, ACONDICIONADO EM MANGAS, E MASSA DE CADA COPO PESANDO NO MINIMO 1,80 GRAMAS, DEVERA CONSTAR IMPRESSO NA MANGA A CAPACIDADE TOTAL DE MASSA DO COPO E A QUANTIDADE, OS COPOS DEVEM CONTER GRAVADO DE FORMA INDELEVEL: EM RELEVO A MARCA OU IDENTIFICACAO DO FABRICANTE, SIMBOLO DE IDENTIFICACAO DO MATERIAL P/ RECICLAGEM CONFORME NBR 13230/2008 E ALTERACOES POSTERIORES, OS COPOS DEVERAO ESTAR EM CONFORMIDADE COM CERTIFICACAO COMPULSORIA INMETRO NBR 14865 VIGENTE.                                                                          </w:t>
            </w:r>
          </w:p>
          <w:p w14:paraId="5A1F3281" w14:textId="77777777" w:rsidR="00DC34DB" w:rsidRPr="00DC34DB" w:rsidRDefault="00DC34DB" w:rsidP="0046312F">
            <w:pPr>
              <w:jc w:val="both"/>
              <w:rPr>
                <w:rFonts w:ascii="Arial" w:hAnsi="Arial" w:cs="Arial"/>
                <w:sz w:val="20"/>
                <w:szCs w:val="20"/>
              </w:rPr>
            </w:pPr>
            <w:r w:rsidRPr="00DC34DB">
              <w:rPr>
                <w:rFonts w:ascii="Arial" w:hAnsi="Arial" w:cs="Arial"/>
                <w:sz w:val="20"/>
                <w:szCs w:val="20"/>
              </w:rPr>
              <w:t xml:space="preserve">                                                                             </w:t>
            </w:r>
          </w:p>
        </w:tc>
      </w:tr>
      <w:tr w:rsidR="00DC34DB" w:rsidRPr="00DC34DB" w14:paraId="790AF96E" w14:textId="77777777" w:rsidTr="0046312F">
        <w:trPr>
          <w:trHeight w:val="133"/>
        </w:trPr>
        <w:tc>
          <w:tcPr>
            <w:tcW w:w="1589" w:type="dxa"/>
          </w:tcPr>
          <w:p w14:paraId="5514C310" w14:textId="77777777" w:rsidR="00DC34DB" w:rsidRPr="00DC34DB" w:rsidRDefault="00DC34DB" w:rsidP="0046312F">
            <w:pPr>
              <w:jc w:val="both"/>
              <w:rPr>
                <w:rFonts w:ascii="Arial" w:hAnsi="Arial" w:cs="Arial"/>
                <w:sz w:val="20"/>
                <w:szCs w:val="20"/>
              </w:rPr>
            </w:pPr>
            <w:r w:rsidRPr="00DC34DB">
              <w:rPr>
                <w:rFonts w:ascii="Arial" w:hAnsi="Arial" w:cs="Arial"/>
                <w:b/>
                <w:bCs/>
                <w:sz w:val="20"/>
                <w:szCs w:val="20"/>
              </w:rPr>
              <w:t>QUANT.</w:t>
            </w:r>
          </w:p>
        </w:tc>
        <w:tc>
          <w:tcPr>
            <w:tcW w:w="7796" w:type="dxa"/>
          </w:tcPr>
          <w:p w14:paraId="188C165B" w14:textId="77777777" w:rsidR="00DC34DB" w:rsidRPr="00DC34DB" w:rsidRDefault="00DC34DB" w:rsidP="0046312F">
            <w:pPr>
              <w:jc w:val="center"/>
              <w:rPr>
                <w:rFonts w:ascii="Arial" w:hAnsi="Arial" w:cs="Arial"/>
                <w:b/>
                <w:bCs/>
                <w:sz w:val="20"/>
                <w:szCs w:val="20"/>
              </w:rPr>
            </w:pPr>
            <w:r w:rsidRPr="00DC34DB">
              <w:rPr>
                <w:rFonts w:ascii="Arial" w:hAnsi="Arial" w:cs="Arial"/>
                <w:b/>
                <w:bCs/>
                <w:sz w:val="20"/>
                <w:szCs w:val="20"/>
              </w:rPr>
              <w:t>400</w:t>
            </w:r>
          </w:p>
          <w:p w14:paraId="514256DB" w14:textId="77777777" w:rsidR="00DC34DB" w:rsidRPr="00DC34DB" w:rsidRDefault="00DC34DB" w:rsidP="0046312F">
            <w:pPr>
              <w:jc w:val="center"/>
              <w:rPr>
                <w:rFonts w:ascii="Arial" w:hAnsi="Arial" w:cs="Arial"/>
                <w:b/>
                <w:bCs/>
                <w:sz w:val="20"/>
                <w:szCs w:val="20"/>
              </w:rPr>
            </w:pPr>
            <w:r w:rsidRPr="00DC34DB">
              <w:rPr>
                <w:rFonts w:ascii="Arial" w:hAnsi="Arial" w:cs="Arial"/>
                <w:b/>
                <w:bCs/>
                <w:sz w:val="20"/>
                <w:szCs w:val="20"/>
              </w:rPr>
              <w:t>(CXS. C/ 2.500 UNIDS.)</w:t>
            </w:r>
          </w:p>
        </w:tc>
      </w:tr>
      <w:tr w:rsidR="00DC34DB" w:rsidRPr="00DC34DB" w14:paraId="229885FD" w14:textId="77777777" w:rsidTr="0046312F">
        <w:trPr>
          <w:trHeight w:val="267"/>
        </w:trPr>
        <w:tc>
          <w:tcPr>
            <w:tcW w:w="1589" w:type="dxa"/>
          </w:tcPr>
          <w:p w14:paraId="350FE40D" w14:textId="77777777" w:rsidR="00DC34DB" w:rsidRPr="00DC34DB" w:rsidRDefault="00DC34DB" w:rsidP="0046312F">
            <w:pPr>
              <w:jc w:val="both"/>
              <w:rPr>
                <w:rFonts w:ascii="Arial" w:hAnsi="Arial" w:cs="Arial"/>
                <w:b/>
                <w:bCs/>
                <w:sz w:val="20"/>
                <w:szCs w:val="20"/>
              </w:rPr>
            </w:pPr>
            <w:r w:rsidRPr="00DC34DB">
              <w:rPr>
                <w:rFonts w:ascii="Arial" w:hAnsi="Arial" w:cs="Arial"/>
                <w:b/>
                <w:bCs/>
                <w:sz w:val="20"/>
                <w:szCs w:val="20"/>
              </w:rPr>
              <w:t>UNIDADE MEDIDA</w:t>
            </w:r>
          </w:p>
        </w:tc>
        <w:tc>
          <w:tcPr>
            <w:tcW w:w="7796" w:type="dxa"/>
          </w:tcPr>
          <w:p w14:paraId="3DACA090" w14:textId="77777777" w:rsidR="00DC34DB" w:rsidRPr="00DC34DB" w:rsidRDefault="00DC34DB" w:rsidP="0046312F">
            <w:pPr>
              <w:jc w:val="center"/>
              <w:rPr>
                <w:rFonts w:ascii="Arial" w:hAnsi="Arial" w:cs="Arial"/>
                <w:b/>
                <w:bCs/>
                <w:sz w:val="20"/>
                <w:szCs w:val="20"/>
              </w:rPr>
            </w:pPr>
            <w:r w:rsidRPr="00DC34DB">
              <w:rPr>
                <w:rFonts w:ascii="Arial" w:hAnsi="Arial" w:cs="Arial"/>
                <w:b/>
                <w:bCs/>
                <w:sz w:val="20"/>
                <w:szCs w:val="20"/>
              </w:rPr>
              <w:t>CAIXA</w:t>
            </w:r>
          </w:p>
        </w:tc>
      </w:tr>
      <w:tr w:rsidR="00DC34DB" w:rsidRPr="00DC34DB" w14:paraId="6DF65A64" w14:textId="77777777" w:rsidTr="0046312F">
        <w:trPr>
          <w:trHeight w:val="451"/>
        </w:trPr>
        <w:tc>
          <w:tcPr>
            <w:tcW w:w="1589" w:type="dxa"/>
          </w:tcPr>
          <w:p w14:paraId="7BB75684" w14:textId="437F0914" w:rsidR="00DC34DB" w:rsidRDefault="00DC34DB" w:rsidP="0046312F">
            <w:pPr>
              <w:jc w:val="both"/>
              <w:rPr>
                <w:rFonts w:ascii="Arial" w:hAnsi="Arial" w:cs="Arial"/>
                <w:b/>
                <w:bCs/>
                <w:sz w:val="20"/>
                <w:szCs w:val="20"/>
              </w:rPr>
            </w:pPr>
            <w:r>
              <w:rPr>
                <w:rFonts w:ascii="Arial" w:hAnsi="Arial" w:cs="Arial"/>
                <w:b/>
                <w:bCs/>
                <w:sz w:val="20"/>
                <w:szCs w:val="20"/>
              </w:rPr>
              <w:t>VALOR</w:t>
            </w:r>
          </w:p>
          <w:p w14:paraId="7EACDE69" w14:textId="7B8C194E" w:rsidR="00DC34DB" w:rsidRPr="00DC34DB" w:rsidRDefault="00DC34DB" w:rsidP="0046312F">
            <w:pPr>
              <w:jc w:val="both"/>
              <w:rPr>
                <w:rFonts w:ascii="Arial" w:hAnsi="Arial" w:cs="Arial"/>
                <w:b/>
                <w:bCs/>
                <w:sz w:val="20"/>
                <w:szCs w:val="20"/>
              </w:rPr>
            </w:pPr>
            <w:r>
              <w:rPr>
                <w:rFonts w:ascii="Arial" w:hAnsi="Arial" w:cs="Arial"/>
                <w:b/>
                <w:bCs/>
                <w:sz w:val="20"/>
                <w:szCs w:val="20"/>
              </w:rPr>
              <w:t>UNIT</w:t>
            </w:r>
          </w:p>
        </w:tc>
        <w:tc>
          <w:tcPr>
            <w:tcW w:w="7796" w:type="dxa"/>
          </w:tcPr>
          <w:p w14:paraId="48DD5443" w14:textId="4005A2F0" w:rsidR="00DC34DB" w:rsidRPr="00DC34DB" w:rsidRDefault="00DC34DB" w:rsidP="0046312F">
            <w:pPr>
              <w:jc w:val="center"/>
              <w:rPr>
                <w:rFonts w:ascii="Arial" w:hAnsi="Arial" w:cs="Arial"/>
                <w:sz w:val="20"/>
                <w:szCs w:val="20"/>
              </w:rPr>
            </w:pPr>
          </w:p>
        </w:tc>
      </w:tr>
      <w:tr w:rsidR="00DC34DB" w:rsidRPr="00DC34DB" w14:paraId="24774EEF" w14:textId="77777777" w:rsidTr="0046312F">
        <w:trPr>
          <w:trHeight w:val="392"/>
        </w:trPr>
        <w:tc>
          <w:tcPr>
            <w:tcW w:w="1589" w:type="dxa"/>
          </w:tcPr>
          <w:p w14:paraId="349CA639" w14:textId="77777777" w:rsidR="00DC34DB" w:rsidRDefault="00DC34DB" w:rsidP="0046312F">
            <w:pPr>
              <w:jc w:val="both"/>
              <w:rPr>
                <w:rFonts w:ascii="Arial" w:hAnsi="Arial" w:cs="Arial"/>
                <w:b/>
                <w:bCs/>
                <w:sz w:val="20"/>
                <w:szCs w:val="20"/>
              </w:rPr>
            </w:pPr>
            <w:r>
              <w:rPr>
                <w:rFonts w:ascii="Arial" w:hAnsi="Arial" w:cs="Arial"/>
                <w:b/>
                <w:bCs/>
                <w:sz w:val="20"/>
                <w:szCs w:val="20"/>
              </w:rPr>
              <w:t>VALOR</w:t>
            </w:r>
          </w:p>
          <w:p w14:paraId="1EF6962E" w14:textId="78A19CE3" w:rsidR="00DC34DB" w:rsidRPr="00DC34DB" w:rsidRDefault="00DC34DB" w:rsidP="0046312F">
            <w:pPr>
              <w:jc w:val="both"/>
              <w:rPr>
                <w:rFonts w:ascii="Arial" w:hAnsi="Arial" w:cs="Arial"/>
                <w:b/>
                <w:bCs/>
                <w:sz w:val="20"/>
                <w:szCs w:val="20"/>
              </w:rPr>
            </w:pPr>
            <w:r>
              <w:rPr>
                <w:rFonts w:ascii="Arial" w:hAnsi="Arial" w:cs="Arial"/>
                <w:b/>
                <w:bCs/>
                <w:sz w:val="20"/>
                <w:szCs w:val="20"/>
              </w:rPr>
              <w:t>TOTAL</w:t>
            </w:r>
          </w:p>
        </w:tc>
        <w:tc>
          <w:tcPr>
            <w:tcW w:w="7796" w:type="dxa"/>
          </w:tcPr>
          <w:p w14:paraId="74EC3342" w14:textId="33489E97" w:rsidR="00DC34DB" w:rsidRPr="00DC34DB" w:rsidRDefault="00DC34DB" w:rsidP="0046312F">
            <w:pPr>
              <w:jc w:val="center"/>
              <w:rPr>
                <w:rFonts w:ascii="Arial" w:hAnsi="Arial" w:cs="Arial"/>
                <w:sz w:val="20"/>
                <w:szCs w:val="20"/>
              </w:rPr>
            </w:pPr>
          </w:p>
        </w:tc>
      </w:tr>
    </w:tbl>
    <w:p w14:paraId="7E552607" w14:textId="77777777" w:rsidR="00DC34DB" w:rsidRPr="00DC34DB" w:rsidRDefault="00DC34DB" w:rsidP="00DC34DB">
      <w:pPr>
        <w:rPr>
          <w:rFonts w:ascii="Arial" w:hAnsi="Arial" w:cs="Arial"/>
          <w:b/>
          <w:bCs/>
          <w:szCs w:val="22"/>
        </w:rPr>
      </w:pPr>
    </w:p>
    <w:p w14:paraId="4858513C" w14:textId="77777777" w:rsidR="00AE52D9" w:rsidRDefault="00AE52D9" w:rsidP="00AE52D9">
      <w:pPr>
        <w:pStyle w:val="PargrafodaLista"/>
        <w:rPr>
          <w:rFonts w:ascii="Arial" w:hAnsi="Arial" w:cs="Arial"/>
          <w:b/>
          <w:bCs/>
          <w:szCs w:val="22"/>
        </w:rPr>
      </w:pPr>
    </w:p>
    <w:p w14:paraId="6E27452F" w14:textId="77777777" w:rsidR="00C14A38" w:rsidRPr="00AE52D9" w:rsidRDefault="00C14A38" w:rsidP="00971350">
      <w:pPr>
        <w:pStyle w:val="PargrafodaLista"/>
        <w:numPr>
          <w:ilvl w:val="0"/>
          <w:numId w:val="33"/>
        </w:numPr>
        <w:spacing w:line="360" w:lineRule="auto"/>
        <w:rPr>
          <w:rFonts w:ascii="Arial" w:hAnsi="Arial" w:cs="Arial"/>
          <w:b/>
          <w:sz w:val="20"/>
          <w:szCs w:val="20"/>
        </w:rPr>
      </w:pPr>
      <w:r w:rsidRPr="00AE52D9">
        <w:rPr>
          <w:rFonts w:ascii="Arial" w:hAnsi="Arial" w:cs="Arial"/>
          <w:b/>
          <w:sz w:val="20"/>
          <w:szCs w:val="20"/>
        </w:rPr>
        <w:t>LOCA</w:t>
      </w:r>
      <w:r w:rsidR="003E4AA2" w:rsidRPr="00AE52D9">
        <w:rPr>
          <w:rFonts w:ascii="Arial" w:hAnsi="Arial" w:cs="Arial"/>
          <w:b/>
          <w:sz w:val="20"/>
          <w:szCs w:val="20"/>
        </w:rPr>
        <w:t>L</w:t>
      </w:r>
      <w:r w:rsidRPr="00AE52D9">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r w:rsidR="007E522C">
              <w:rPr>
                <w:rFonts w:asciiTheme="minorHAnsi" w:hAnsiTheme="minorHAnsi" w:cstheme="minorHAnsi"/>
                <w:color w:val="FF0000"/>
                <w:sz w:val="22"/>
                <w:szCs w:val="22"/>
              </w:rPr>
              <w:t>)</w:t>
            </w:r>
          </w:p>
        </w:tc>
      </w:tr>
    </w:tbl>
    <w:p w14:paraId="4E44869F" w14:textId="77777777" w:rsidR="007E522C" w:rsidRDefault="007E522C" w:rsidP="00C14A38">
      <w:pPr>
        <w:autoSpaceDE w:val="0"/>
        <w:autoSpaceDN w:val="0"/>
        <w:adjustRightInd w:val="0"/>
        <w:spacing w:line="276" w:lineRule="auto"/>
        <w:jc w:val="both"/>
        <w:rPr>
          <w:rFonts w:asciiTheme="minorHAnsi" w:hAnsiTheme="minorHAnsi" w:cstheme="minorHAnsi"/>
          <w:i/>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xml:space="preserve">- Validade da proposta:  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III.1</w:t>
      </w:r>
    </w:p>
    <w:p w14:paraId="768AC66B" w14:textId="77777777" w:rsidR="00FB6895" w:rsidRPr="00FB6895" w:rsidRDefault="005D2DE8" w:rsidP="00FB6895">
      <w:pPr>
        <w:spacing w:line="360" w:lineRule="auto"/>
        <w:jc w:val="center"/>
        <w:rPr>
          <w:rFonts w:ascii="Arial" w:hAnsi="Arial" w:cs="Arial"/>
          <w:sz w:val="20"/>
          <w:szCs w:val="20"/>
        </w:rPr>
      </w:pPr>
      <w:bookmarkStart w:id="65" w:name="_DECLARAÇÃO_DE_REGULARIDADE"/>
      <w:bookmarkStart w:id="66" w:name="_DECLARAÇÃO_DE_REGULARIDADE_PERANTE_"/>
      <w:bookmarkEnd w:id="65"/>
      <w:bookmarkEnd w:id="66"/>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4ADE4960" w14:textId="77777777" w:rsidR="00FB6895" w:rsidRPr="00FB6895" w:rsidRDefault="00FB6895" w:rsidP="00FB6895">
      <w:pPr>
        <w:spacing w:line="360" w:lineRule="auto"/>
        <w:jc w:val="both"/>
        <w:rPr>
          <w:rFonts w:ascii="Arial" w:hAnsi="Arial" w:cs="Arial"/>
          <w:sz w:val="20"/>
          <w:szCs w:val="20"/>
        </w:rPr>
      </w:pPr>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10-11-2016</w:t>
      </w:r>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resolve: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as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sob forma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5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Caufesp,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9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8F3BA" w14:textId="77777777" w:rsidR="00B20F3C" w:rsidRDefault="00B20F3C" w:rsidP="00852304">
      <w:r>
        <w:separator/>
      </w:r>
    </w:p>
  </w:endnote>
  <w:endnote w:type="continuationSeparator" w:id="0">
    <w:p w14:paraId="05034FA1" w14:textId="77777777" w:rsidR="00B20F3C" w:rsidRDefault="00B20F3C"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8EA8F" w14:textId="77777777" w:rsidR="00B20F3C" w:rsidRDefault="00B20F3C" w:rsidP="00852304">
      <w:r>
        <w:separator/>
      </w:r>
    </w:p>
  </w:footnote>
  <w:footnote w:type="continuationSeparator" w:id="0">
    <w:p w14:paraId="4BEE7F29" w14:textId="77777777" w:rsidR="00B20F3C" w:rsidRDefault="00B20F3C"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4E2D0" w14:textId="77777777" w:rsidR="00B20F3C" w:rsidRDefault="00B20F3C"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B20F3C" w:rsidRDefault="00B20F3C" w:rsidP="00852304">
    <w:pPr>
      <w:jc w:val="center"/>
      <w:rPr>
        <w:rFonts w:cs="Calibri"/>
        <w:sz w:val="20"/>
        <w:szCs w:val="20"/>
      </w:rPr>
    </w:pPr>
    <w:r>
      <w:rPr>
        <w:rFonts w:cs="Calibri"/>
        <w:sz w:val="20"/>
        <w:szCs w:val="20"/>
      </w:rPr>
      <w:t>Secretaria da Saúde</w:t>
    </w:r>
  </w:p>
  <w:p w14:paraId="77B48943" w14:textId="77777777" w:rsidR="00B20F3C" w:rsidRDefault="00B20F3C" w:rsidP="00852304">
    <w:pPr>
      <w:jc w:val="center"/>
      <w:rPr>
        <w:rFonts w:cs="Calibri"/>
        <w:sz w:val="20"/>
        <w:szCs w:val="20"/>
      </w:rPr>
    </w:pPr>
    <w:r>
      <w:rPr>
        <w:rFonts w:cs="Calibri"/>
        <w:sz w:val="20"/>
        <w:szCs w:val="20"/>
      </w:rPr>
      <w:t>Coordenadoria de Controle de Doenças</w:t>
    </w:r>
  </w:p>
  <w:p w14:paraId="6402B41E" w14:textId="77777777" w:rsidR="00B20F3C" w:rsidRDefault="00B20F3C" w:rsidP="00852304">
    <w:pPr>
      <w:jc w:val="center"/>
      <w:rPr>
        <w:rFonts w:cs="Calibri"/>
        <w:sz w:val="20"/>
        <w:szCs w:val="20"/>
      </w:rPr>
    </w:pPr>
    <w:r>
      <w:rPr>
        <w:rFonts w:cs="Calibri"/>
        <w:sz w:val="20"/>
        <w:szCs w:val="20"/>
      </w:rPr>
      <w:t>Centro de Referência e Treinamento DST/Aids-SP</w:t>
    </w:r>
  </w:p>
  <w:p w14:paraId="56C4C893" w14:textId="77777777" w:rsidR="00B20F3C" w:rsidRDefault="00B20F3C" w:rsidP="00852304">
    <w:pPr>
      <w:jc w:val="center"/>
      <w:rPr>
        <w:rFonts w:cs="Calibri"/>
        <w:sz w:val="20"/>
        <w:szCs w:val="20"/>
      </w:rPr>
    </w:pPr>
    <w:r>
      <w:rPr>
        <w:rFonts w:cs="Calibri"/>
        <w:sz w:val="20"/>
        <w:szCs w:val="20"/>
      </w:rPr>
      <w:t>Núcleo de Compras e Gestão de Contratos</w:t>
    </w:r>
  </w:p>
  <w:p w14:paraId="564F9BE6" w14:textId="68069449" w:rsidR="00B20F3C" w:rsidRDefault="00B20F3C" w:rsidP="00852304">
    <w:pPr>
      <w:pStyle w:val="Cabealho"/>
      <w:jc w:val="right"/>
    </w:pPr>
    <w:r>
      <w:t>EDITAL 900</w:t>
    </w:r>
    <w:r w:rsidR="004F7DE7">
      <w:t>70</w:t>
    </w:r>
    <w:r>
      <w:t>/2024</w:t>
    </w:r>
  </w:p>
  <w:p w14:paraId="471CA0FE" w14:textId="77777777" w:rsidR="00B20F3C" w:rsidRDefault="00B20F3C"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369842000">
    <w:abstractNumId w:val="8"/>
  </w:num>
  <w:num w:numId="2" w16cid:durableId="1825200097">
    <w:abstractNumId w:val="0"/>
  </w:num>
  <w:num w:numId="3" w16cid:durableId="1192569731">
    <w:abstractNumId w:val="27"/>
  </w:num>
  <w:num w:numId="4" w16cid:durableId="1318873908">
    <w:abstractNumId w:val="30"/>
  </w:num>
  <w:num w:numId="5" w16cid:durableId="1949656401">
    <w:abstractNumId w:val="15"/>
  </w:num>
  <w:num w:numId="6" w16cid:durableId="650643765">
    <w:abstractNumId w:val="11"/>
  </w:num>
  <w:num w:numId="7" w16cid:durableId="1446726836">
    <w:abstractNumId w:val="18"/>
  </w:num>
  <w:num w:numId="8" w16cid:durableId="1048335635">
    <w:abstractNumId w:val="23"/>
  </w:num>
  <w:num w:numId="9" w16cid:durableId="11739538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653728">
    <w:abstractNumId w:val="1"/>
  </w:num>
  <w:num w:numId="11" w16cid:durableId="538132829">
    <w:abstractNumId w:val="29"/>
    <w:lvlOverride w:ilvl="0">
      <w:startOverride w:val="1"/>
    </w:lvlOverride>
  </w:num>
  <w:num w:numId="12" w16cid:durableId="747112809">
    <w:abstractNumId w:val="33"/>
  </w:num>
  <w:num w:numId="13" w16cid:durableId="2143693280">
    <w:abstractNumId w:val="21"/>
  </w:num>
  <w:num w:numId="14" w16cid:durableId="1156845117">
    <w:abstractNumId w:val="31"/>
  </w:num>
  <w:num w:numId="15" w16cid:durableId="692876895">
    <w:abstractNumId w:val="4"/>
  </w:num>
  <w:num w:numId="16" w16cid:durableId="1272085137">
    <w:abstractNumId w:val="32"/>
  </w:num>
  <w:num w:numId="17" w16cid:durableId="3174997">
    <w:abstractNumId w:val="5"/>
  </w:num>
  <w:num w:numId="18" w16cid:durableId="2090616946">
    <w:abstractNumId w:val="16"/>
  </w:num>
  <w:num w:numId="19" w16cid:durableId="134921103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9249018">
    <w:abstractNumId w:val="20"/>
  </w:num>
  <w:num w:numId="21" w16cid:durableId="631446377">
    <w:abstractNumId w:val="13"/>
  </w:num>
  <w:num w:numId="22" w16cid:durableId="1297025241">
    <w:abstractNumId w:val="6"/>
  </w:num>
  <w:num w:numId="23" w16cid:durableId="766123033">
    <w:abstractNumId w:val="7"/>
  </w:num>
  <w:num w:numId="24" w16cid:durableId="1538393628">
    <w:abstractNumId w:val="2"/>
  </w:num>
  <w:num w:numId="25" w16cid:durableId="476412924">
    <w:abstractNumId w:val="3"/>
    <w:lvlOverride w:ilvl="0">
      <w:startOverride w:val="1"/>
    </w:lvlOverride>
  </w:num>
  <w:num w:numId="26" w16cid:durableId="1063060351">
    <w:abstractNumId w:val="9"/>
  </w:num>
  <w:num w:numId="27" w16cid:durableId="1953974125">
    <w:abstractNumId w:val="22"/>
  </w:num>
  <w:num w:numId="28" w16cid:durableId="623732037">
    <w:abstractNumId w:val="19"/>
  </w:num>
  <w:num w:numId="29" w16cid:durableId="1394234455">
    <w:abstractNumId w:val="25"/>
  </w:num>
  <w:num w:numId="30" w16cid:durableId="1940019229">
    <w:abstractNumId w:val="28"/>
  </w:num>
  <w:num w:numId="31" w16cid:durableId="1518076907">
    <w:abstractNumId w:val="14"/>
  </w:num>
  <w:num w:numId="32" w16cid:durableId="322315362">
    <w:abstractNumId w:val="10"/>
  </w:num>
  <w:num w:numId="33" w16cid:durableId="1244340974">
    <w:abstractNumId w:val="17"/>
  </w:num>
  <w:num w:numId="34" w16cid:durableId="653682154">
    <w:abstractNumId w:val="24"/>
  </w:num>
  <w:num w:numId="35" w16cid:durableId="831801358">
    <w:abstractNumId w:val="12"/>
  </w:num>
  <w:num w:numId="36" w16cid:durableId="1280142892">
    <w:abstractNumId w:val="26"/>
  </w:num>
  <w:num w:numId="37" w16cid:durableId="138910806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0206"/>
    <w:rsid w:val="000073D2"/>
    <w:rsid w:val="0001100C"/>
    <w:rsid w:val="0003313D"/>
    <w:rsid w:val="00046442"/>
    <w:rsid w:val="0005344A"/>
    <w:rsid w:val="000A0466"/>
    <w:rsid w:val="000A5C3B"/>
    <w:rsid w:val="000E11B7"/>
    <w:rsid w:val="000F3D7F"/>
    <w:rsid w:val="000F528B"/>
    <w:rsid w:val="001238C9"/>
    <w:rsid w:val="001E7D14"/>
    <w:rsid w:val="00203E61"/>
    <w:rsid w:val="00221E5E"/>
    <w:rsid w:val="00235299"/>
    <w:rsid w:val="002F62AD"/>
    <w:rsid w:val="002F6A13"/>
    <w:rsid w:val="002F6A56"/>
    <w:rsid w:val="002F7FE2"/>
    <w:rsid w:val="003251AF"/>
    <w:rsid w:val="00354AB6"/>
    <w:rsid w:val="00375734"/>
    <w:rsid w:val="003856DB"/>
    <w:rsid w:val="003E4AA2"/>
    <w:rsid w:val="00422259"/>
    <w:rsid w:val="00463788"/>
    <w:rsid w:val="00487B51"/>
    <w:rsid w:val="004B1D67"/>
    <w:rsid w:val="004E19C3"/>
    <w:rsid w:val="004F7DE7"/>
    <w:rsid w:val="00500EFD"/>
    <w:rsid w:val="005230D3"/>
    <w:rsid w:val="005342C8"/>
    <w:rsid w:val="00546573"/>
    <w:rsid w:val="005511CE"/>
    <w:rsid w:val="0056297C"/>
    <w:rsid w:val="005A3E7B"/>
    <w:rsid w:val="005D2DE8"/>
    <w:rsid w:val="005D3C06"/>
    <w:rsid w:val="005D44B1"/>
    <w:rsid w:val="005D754B"/>
    <w:rsid w:val="005E02C7"/>
    <w:rsid w:val="005E0C8F"/>
    <w:rsid w:val="005E27F8"/>
    <w:rsid w:val="00606726"/>
    <w:rsid w:val="0062420D"/>
    <w:rsid w:val="00641140"/>
    <w:rsid w:val="00670A9C"/>
    <w:rsid w:val="00673A6D"/>
    <w:rsid w:val="006A4CC0"/>
    <w:rsid w:val="006A5C0D"/>
    <w:rsid w:val="007020AD"/>
    <w:rsid w:val="007043F6"/>
    <w:rsid w:val="007747C2"/>
    <w:rsid w:val="0078346C"/>
    <w:rsid w:val="00790CED"/>
    <w:rsid w:val="00791E96"/>
    <w:rsid w:val="007A24B7"/>
    <w:rsid w:val="007A7F68"/>
    <w:rsid w:val="007B6D67"/>
    <w:rsid w:val="007B749A"/>
    <w:rsid w:val="007E522C"/>
    <w:rsid w:val="008323B9"/>
    <w:rsid w:val="0083370F"/>
    <w:rsid w:val="0084484B"/>
    <w:rsid w:val="00852304"/>
    <w:rsid w:val="00874DB4"/>
    <w:rsid w:val="008B6BF2"/>
    <w:rsid w:val="008B6F91"/>
    <w:rsid w:val="00916F9C"/>
    <w:rsid w:val="009502C3"/>
    <w:rsid w:val="009607E4"/>
    <w:rsid w:val="00971350"/>
    <w:rsid w:val="009B240C"/>
    <w:rsid w:val="009E20BF"/>
    <w:rsid w:val="009E4B3A"/>
    <w:rsid w:val="00A20206"/>
    <w:rsid w:val="00A44036"/>
    <w:rsid w:val="00AE52D9"/>
    <w:rsid w:val="00AF1F26"/>
    <w:rsid w:val="00B20F3C"/>
    <w:rsid w:val="00B51F76"/>
    <w:rsid w:val="00BA71F7"/>
    <w:rsid w:val="00BB7E32"/>
    <w:rsid w:val="00BC336F"/>
    <w:rsid w:val="00BD1B12"/>
    <w:rsid w:val="00BF75CF"/>
    <w:rsid w:val="00C14A38"/>
    <w:rsid w:val="00C51099"/>
    <w:rsid w:val="00C5148F"/>
    <w:rsid w:val="00C80B78"/>
    <w:rsid w:val="00D20410"/>
    <w:rsid w:val="00D25559"/>
    <w:rsid w:val="00D25F57"/>
    <w:rsid w:val="00D26895"/>
    <w:rsid w:val="00D27C64"/>
    <w:rsid w:val="00D55ABD"/>
    <w:rsid w:val="00D60BAD"/>
    <w:rsid w:val="00D66399"/>
    <w:rsid w:val="00D867FD"/>
    <w:rsid w:val="00D901C3"/>
    <w:rsid w:val="00D9292B"/>
    <w:rsid w:val="00DC34DB"/>
    <w:rsid w:val="00DD154A"/>
    <w:rsid w:val="00DD461D"/>
    <w:rsid w:val="00DD7DED"/>
    <w:rsid w:val="00DE1229"/>
    <w:rsid w:val="00DF4097"/>
    <w:rsid w:val="00E05C46"/>
    <w:rsid w:val="00E77076"/>
    <w:rsid w:val="00E770F9"/>
    <w:rsid w:val="00E858A1"/>
    <w:rsid w:val="00EA0716"/>
    <w:rsid w:val="00EA371F"/>
    <w:rsid w:val="00EC2BC1"/>
    <w:rsid w:val="00ED7C1D"/>
    <w:rsid w:val="00F129D5"/>
    <w:rsid w:val="00F23B28"/>
    <w:rsid w:val="00F333C4"/>
    <w:rsid w:val="00F42431"/>
    <w:rsid w:val="00F46FEC"/>
    <w:rsid w:val="00F700D7"/>
    <w:rsid w:val="00FB4D79"/>
    <w:rsid w:val="00FB6895"/>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15:docId w15:val="{14B4564A-B986-4C8B-8D6D-A99D825C5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www.esancoes.sp.gov.br" TargetMode="External"/><Relationship Id="rId63" Type="http://schemas.openxmlformats.org/officeDocument/2006/relationships/hyperlink" Target="http://www.legislacao.sp.gov.br/legislacao/dg280202.nsf/5fb5269ed17b47ab83256cfb00501469/ae4c99f07f9f4f7d03258980004dbc9d?OpenDocument&amp;Highlight=0,67.608"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planalto.gov.br/ccivil_03/constituicao/constituicao.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07-2010/2007/lei/l11488.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s://www.planalto.gov.br/ccivil_03/_ato2007-2010/2007/lei/l11488.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legislacao.sp.gov.br/legislacao/dg280202.nsf/5fb5269ed17b47ab83256cfb00501469/ae4c99f07f9f4f7d03258980004dbc9d?OpenDocument&amp;Highlight=0,67.608" TargetMode="External"/><Relationship Id="rId82" Type="http://schemas.openxmlformats.org/officeDocument/2006/relationships/hyperlink" Target="https://www.planalto.gov.br/ccivil_03/_ato2011-2014/2013/lei/l12846.htm" TargetMode="Externa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legislacao.sp.gov.br/legislacao/dg280202.nsf/legislacao/constituicao_estadual.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tce.sp.gov.br/apenados"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legislacao.sp.gov.br/legislacao/dg280202.nsf/5fb5269ed17b47ab83256cfb00501469/ae4c99f07f9f4f7d03258980004dbc9d?OpenDocument&amp;Highlight=0,67.60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www.cnj.jus.br/improbidade_adm/consultar_requerido.php" TargetMode="External"/><Relationship Id="rId62"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8429.htm"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portaldatransparencia.gov.br/sancoes/consulta"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compras@crt.saude.sp.gov.br%20e"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43F0B-72E2-4DBE-BE13-EC1A9E665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38</Pages>
  <Words>14415</Words>
  <Characters>77843</Characters>
  <Application>Microsoft Office Word</Application>
  <DocSecurity>0</DocSecurity>
  <Lines>648</Lines>
  <Paragraphs>184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Paulo César Soares Mineiro</cp:lastModifiedBy>
  <cp:revision>4</cp:revision>
  <cp:lastPrinted>2024-07-02T12:37:00Z</cp:lastPrinted>
  <dcterms:created xsi:type="dcterms:W3CDTF">2024-07-02T12:40:00Z</dcterms:created>
  <dcterms:modified xsi:type="dcterms:W3CDTF">2024-07-18T13:45:00Z</dcterms:modified>
</cp:coreProperties>
</file>